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63B87" w:rsidR="00F24C15" w:rsidP="00F24C15" w:rsidRDefault="00F24C15" w14:paraId="7D3CB896" w14:textId="77777777">
      <w:pPr>
        <w15:collapsed w:val="false"/>
        <w:rPr>
          <w:rFonts w:ascii="Arial" w:hAnsi="Arial" w:cs="Arial"/>
          <w:noProof/>
          <w:sz w:val="24"/>
          <w:szCs w:val="24"/>
        </w:rPr>
      </w:pPr>
      <w:r w:rsidRPr="00663B87">
        <w:rPr>
          <w:rFonts w:ascii="Arial" w:hAnsi="Arial" w:cs="Arial"/>
          <w:noProof/>
          <w:sz w:val="24"/>
          <w:szCs w:val="24"/>
        </w:rPr>
        <w:t>REPUBLIKA HRVATSKA</w:t>
      </w:r>
    </w:p>
    <w:p w:rsidR="00663B87" w:rsidP="008521C8" w:rsidRDefault="00F24C15" w14:paraId="73358801" w14:textId="52EC3A38">
      <w:pPr>
        <w:rPr>
          <w:rFonts w:ascii="Arial" w:hAnsi="Arial" w:cs="Arial"/>
          <w:noProof/>
          <w:sz w:val="24"/>
          <w:szCs w:val="24"/>
        </w:rPr>
      </w:pPr>
      <w:r w:rsidRPr="00663B87">
        <w:rPr>
          <w:rFonts w:ascii="Arial" w:hAnsi="Arial" w:cs="Arial"/>
          <w:noProof/>
          <w:sz w:val="24"/>
          <w:szCs w:val="24"/>
        </w:rPr>
        <w:t>Trgovački sud u Zagrebu</w:t>
      </w:r>
    </w:p>
    <w:p w:rsidRPr="00663B87" w:rsidR="00B633AD" w:rsidP="008521C8" w:rsidRDefault="00663B87" w14:paraId="286F6DA9" w14:textId="6E775645">
      <w:pPr>
        <w:rPr>
          <w:rFonts w:ascii="Arial" w:hAnsi="Arial" w:cs="Arial"/>
          <w:noProof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>Zagreb, Trg Johna Fitzgeralda Kennedyja 11</w:t>
      </w:r>
    </w:p>
    <w:p w:rsidRPr="00663B87" w:rsidR="00016A4E" w:rsidRDefault="00016A4E" w14:paraId="55CEA3FE" w14:textId="77777777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:rsidRPr="00663B87" w:rsidR="005C01A3" w:rsidRDefault="005C01A3" w14:paraId="73761891" w14:textId="77777777">
      <w:pPr>
        <w:widowControl/>
        <w:jc w:val="center"/>
        <w:rPr>
          <w:rFonts w:ascii="Arial" w:hAnsi="Arial" w:cs="Arial"/>
          <w:bCs/>
          <w:sz w:val="24"/>
          <w:szCs w:val="24"/>
        </w:rPr>
      </w:pPr>
      <w:r w:rsidRPr="00663B87">
        <w:rPr>
          <w:rFonts w:ascii="Arial" w:hAnsi="Arial" w:cs="Arial"/>
          <w:bCs/>
          <w:sz w:val="24"/>
          <w:szCs w:val="24"/>
        </w:rPr>
        <w:t>Z A P I S N I K</w:t>
      </w:r>
    </w:p>
    <w:p w:rsidRPr="00663B87" w:rsidR="006B42D3" w:rsidRDefault="005C01A3" w14:paraId="149975F4" w14:textId="77777777">
      <w:pPr>
        <w:widowControl/>
        <w:jc w:val="center"/>
        <w:rPr>
          <w:rFonts w:ascii="Arial" w:hAnsi="Arial" w:cs="Arial"/>
          <w:bCs/>
          <w:sz w:val="24"/>
          <w:szCs w:val="24"/>
        </w:rPr>
      </w:pPr>
      <w:r w:rsidRPr="00663B87">
        <w:rPr>
          <w:rFonts w:ascii="Arial" w:hAnsi="Arial" w:cs="Arial"/>
          <w:bCs/>
          <w:sz w:val="24"/>
          <w:szCs w:val="24"/>
        </w:rPr>
        <w:t xml:space="preserve">SA </w:t>
      </w:r>
      <w:r w:rsidRPr="00663B87" w:rsidR="006B42D3">
        <w:rPr>
          <w:rFonts w:ascii="Arial" w:hAnsi="Arial" w:cs="Arial"/>
          <w:bCs/>
          <w:sz w:val="24"/>
          <w:szCs w:val="24"/>
        </w:rPr>
        <w:t>ROČIŠTA ZA POTVRDU STEČAJNOG PLANA</w:t>
      </w:r>
    </w:p>
    <w:p w:rsidRPr="00663B87" w:rsidR="006B42D3" w:rsidRDefault="006B42D3" w14:paraId="5E4ECE1B" w14:textId="77777777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:rsidRPr="00663B87" w:rsidR="00161D50" w:rsidP="00161D50" w:rsidRDefault="00016A4E" w14:paraId="1045D20E" w14:textId="74DF6BD2">
      <w:pPr>
        <w:widowControl/>
        <w:jc w:val="both"/>
        <w:rPr>
          <w:rFonts w:ascii="Arial" w:hAnsi="Arial" w:cs="Arial"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>o</w:t>
      </w:r>
      <w:r w:rsidRPr="00663B87" w:rsidR="005C01A3">
        <w:rPr>
          <w:rFonts w:ascii="Arial" w:hAnsi="Arial" w:cs="Arial"/>
          <w:sz w:val="24"/>
          <w:szCs w:val="24"/>
        </w:rPr>
        <w:t xml:space="preserve">držanog dana </w:t>
      </w:r>
      <w:r w:rsidR="00663B87">
        <w:rPr>
          <w:rFonts w:ascii="Arial" w:hAnsi="Arial" w:cs="Arial"/>
          <w:sz w:val="24"/>
          <w:szCs w:val="24"/>
        </w:rPr>
        <w:t>17. veljače 2026.</w:t>
      </w:r>
      <w:r w:rsidRPr="00663B87" w:rsidR="005C01A3">
        <w:rPr>
          <w:rFonts w:ascii="Arial" w:hAnsi="Arial" w:cs="Arial"/>
          <w:sz w:val="24"/>
          <w:szCs w:val="24"/>
        </w:rPr>
        <w:t xml:space="preserve"> na Trgovačkom sudu u Zagrebu u stečajnom predmetu nad stečajnim dužnikom </w:t>
      </w:r>
      <w:r w:rsidRPr="00BA22F1" w:rsidR="00663B87">
        <w:rPr>
          <w:rFonts w:ascii="Arial" w:hAnsi="Arial" w:cs="Arial"/>
          <w:sz w:val="24"/>
          <w:szCs w:val="24"/>
        </w:rPr>
        <w:t xml:space="preserve">MANTUNELA </w:t>
      </w:r>
      <w:proofErr w:type="spellStart"/>
      <w:r w:rsidRPr="00BA22F1" w:rsidR="00663B87">
        <w:rPr>
          <w:rFonts w:ascii="Arial" w:hAnsi="Arial" w:cs="Arial"/>
          <w:sz w:val="24"/>
          <w:szCs w:val="24"/>
        </w:rPr>
        <w:t>j.d.o.o</w:t>
      </w:r>
      <w:proofErr w:type="spellEnd"/>
      <w:r w:rsidRPr="00BA22F1" w:rsidR="00663B87">
        <w:rPr>
          <w:rFonts w:ascii="Arial" w:hAnsi="Arial" w:cs="Arial"/>
          <w:sz w:val="24"/>
          <w:szCs w:val="24"/>
        </w:rPr>
        <w:t>. u stečaju, Zagreb, Stenjevec 8, OIB: 60098354067</w:t>
      </w:r>
    </w:p>
    <w:p w:rsidRPr="00663B87" w:rsidR="00161D50" w:rsidP="00161D50" w:rsidRDefault="00161D50" w14:paraId="61981A4E" w14:textId="77777777">
      <w:pPr>
        <w:widowControl/>
        <w:rPr>
          <w:rFonts w:ascii="Arial" w:hAnsi="Arial" w:cs="Arial"/>
          <w:sz w:val="24"/>
          <w:szCs w:val="24"/>
        </w:rPr>
      </w:pPr>
    </w:p>
    <w:p w:rsidRPr="00663B87" w:rsidR="005C01A3" w:rsidP="00161D50" w:rsidRDefault="005C01A3" w14:paraId="23361D85" w14:textId="77777777">
      <w:pPr>
        <w:widowControl/>
        <w:rPr>
          <w:rFonts w:ascii="Arial" w:hAnsi="Arial" w:cs="Arial"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>Nazočni od suda:</w:t>
      </w:r>
    </w:p>
    <w:p w:rsidRPr="00663B87" w:rsidR="005C01A3" w:rsidRDefault="00161D50" w14:paraId="6E174278" w14:textId="77777777">
      <w:pPr>
        <w:widowControl/>
        <w:jc w:val="both"/>
        <w:rPr>
          <w:rFonts w:ascii="Arial" w:hAnsi="Arial" w:cs="Arial"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>Vesna Sremac Šoštar</w:t>
      </w:r>
      <w:r w:rsidRPr="00663B87" w:rsidR="005C01A3">
        <w:rPr>
          <w:rFonts w:ascii="Arial" w:hAnsi="Arial" w:cs="Arial"/>
          <w:sz w:val="24"/>
          <w:szCs w:val="24"/>
        </w:rPr>
        <w:t>, stečajni sudac</w:t>
      </w:r>
    </w:p>
    <w:p w:rsidRPr="00663B87" w:rsidR="005C01A3" w:rsidRDefault="0072196F" w14:paraId="0D5DD68E" w14:textId="77777777">
      <w:pPr>
        <w:widowControl/>
        <w:jc w:val="both"/>
        <w:rPr>
          <w:rFonts w:ascii="Arial" w:hAnsi="Arial" w:cs="Arial"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>Vinka Mihalinčić,</w:t>
      </w:r>
      <w:r w:rsidRPr="00663B87" w:rsidR="00161D50">
        <w:rPr>
          <w:rFonts w:ascii="Arial" w:hAnsi="Arial" w:cs="Arial"/>
          <w:sz w:val="24"/>
          <w:szCs w:val="24"/>
        </w:rPr>
        <w:t xml:space="preserve"> zapisničar</w:t>
      </w:r>
    </w:p>
    <w:p w:rsidRPr="00663B87" w:rsidR="005C01A3" w:rsidRDefault="005C01A3" w14:paraId="63FCBADC" w14:textId="77777777">
      <w:pPr>
        <w:widowControl/>
        <w:jc w:val="both"/>
        <w:rPr>
          <w:rFonts w:ascii="Arial" w:hAnsi="Arial" w:cs="Arial"/>
          <w:sz w:val="24"/>
          <w:szCs w:val="24"/>
        </w:rPr>
      </w:pPr>
    </w:p>
    <w:p w:rsidRPr="00663B87" w:rsidR="005C01A3" w:rsidRDefault="005C01A3" w14:paraId="71996961" w14:textId="6A24632C">
      <w:pPr>
        <w:widowControl/>
        <w:jc w:val="both"/>
        <w:rPr>
          <w:rFonts w:ascii="Arial" w:hAnsi="Arial" w:cs="Arial"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>Utvrđuje se da je pristupi</w:t>
      </w:r>
      <w:r w:rsidRPr="00663B87" w:rsidR="0062628A">
        <w:rPr>
          <w:rFonts w:ascii="Arial" w:hAnsi="Arial" w:cs="Arial"/>
          <w:sz w:val="24"/>
          <w:szCs w:val="24"/>
        </w:rPr>
        <w:t>o</w:t>
      </w:r>
      <w:r w:rsidRPr="00663B87" w:rsidR="00E46273">
        <w:rPr>
          <w:rFonts w:ascii="Arial" w:hAnsi="Arial" w:cs="Arial"/>
          <w:sz w:val="24"/>
          <w:szCs w:val="24"/>
        </w:rPr>
        <w:t xml:space="preserve"> stečajn</w:t>
      </w:r>
      <w:r w:rsidRPr="00663B87" w:rsidR="0062628A">
        <w:rPr>
          <w:rFonts w:ascii="Arial" w:hAnsi="Arial" w:cs="Arial"/>
          <w:sz w:val="24"/>
          <w:szCs w:val="24"/>
        </w:rPr>
        <w:t>i</w:t>
      </w:r>
      <w:r w:rsidRPr="00663B87" w:rsidR="00E46273">
        <w:rPr>
          <w:rFonts w:ascii="Arial" w:hAnsi="Arial" w:cs="Arial"/>
          <w:sz w:val="24"/>
          <w:szCs w:val="24"/>
        </w:rPr>
        <w:t xml:space="preserve"> upravitelj</w:t>
      </w:r>
      <w:r w:rsidRPr="00663B87" w:rsidR="0062628A">
        <w:rPr>
          <w:rFonts w:ascii="Arial" w:hAnsi="Arial" w:cs="Arial"/>
          <w:sz w:val="24"/>
          <w:szCs w:val="24"/>
        </w:rPr>
        <w:t xml:space="preserve"> </w:t>
      </w:r>
      <w:r w:rsidR="005D4D71">
        <w:rPr>
          <w:rFonts w:ascii="Arial" w:hAnsi="Arial" w:cs="Arial"/>
          <w:sz w:val="24"/>
          <w:szCs w:val="24"/>
        </w:rPr>
        <w:t xml:space="preserve">Lidija </w:t>
      </w:r>
      <w:proofErr w:type="spellStart"/>
      <w:r w:rsidR="005D4D71">
        <w:rPr>
          <w:rFonts w:ascii="Arial" w:hAnsi="Arial" w:cs="Arial"/>
          <w:sz w:val="24"/>
          <w:szCs w:val="24"/>
        </w:rPr>
        <w:t>Bertol</w:t>
      </w:r>
      <w:proofErr w:type="spellEnd"/>
      <w:r w:rsidRPr="00663B87" w:rsidR="00E46273">
        <w:rPr>
          <w:rFonts w:ascii="Arial" w:hAnsi="Arial" w:cs="Arial"/>
          <w:sz w:val="24"/>
          <w:szCs w:val="24"/>
        </w:rPr>
        <w:t xml:space="preserve"> </w:t>
      </w:r>
    </w:p>
    <w:p w:rsidRPr="00663B87" w:rsidR="00E46273" w:rsidRDefault="00E46273" w14:paraId="256C97D0" w14:textId="77777777">
      <w:pPr>
        <w:widowControl/>
        <w:jc w:val="both"/>
        <w:rPr>
          <w:rFonts w:ascii="Arial" w:hAnsi="Arial" w:cs="Arial"/>
          <w:sz w:val="24"/>
          <w:szCs w:val="24"/>
        </w:rPr>
      </w:pPr>
    </w:p>
    <w:p w:rsidRPr="00663B87" w:rsidR="005C01A3" w:rsidRDefault="008E6B73" w14:paraId="5208DDDA" w14:textId="791CD6E8">
      <w:pPr>
        <w:widowControl/>
        <w:jc w:val="both"/>
        <w:rPr>
          <w:rFonts w:ascii="Arial" w:hAnsi="Arial" w:cs="Arial"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 xml:space="preserve">Započeto </w:t>
      </w:r>
      <w:r w:rsidRPr="00663B87" w:rsidR="00161D50">
        <w:rPr>
          <w:rFonts w:ascii="Arial" w:hAnsi="Arial" w:cs="Arial"/>
          <w:sz w:val="24"/>
          <w:szCs w:val="24"/>
        </w:rPr>
        <w:t xml:space="preserve">u </w:t>
      </w:r>
      <w:r w:rsidRPr="00663B87" w:rsidR="00822D8C">
        <w:rPr>
          <w:rFonts w:ascii="Arial" w:hAnsi="Arial" w:cs="Arial"/>
          <w:sz w:val="24"/>
          <w:szCs w:val="24"/>
        </w:rPr>
        <w:t>10,</w:t>
      </w:r>
      <w:r w:rsidR="005D4D71">
        <w:rPr>
          <w:rFonts w:ascii="Arial" w:hAnsi="Arial" w:cs="Arial"/>
          <w:sz w:val="24"/>
          <w:szCs w:val="24"/>
        </w:rPr>
        <w:t>30</w:t>
      </w:r>
      <w:r w:rsidRPr="00663B87" w:rsidR="00C049FF">
        <w:rPr>
          <w:rFonts w:ascii="Arial" w:hAnsi="Arial" w:cs="Arial"/>
          <w:sz w:val="24"/>
          <w:szCs w:val="24"/>
        </w:rPr>
        <w:t xml:space="preserve"> </w:t>
      </w:r>
      <w:r w:rsidRPr="00663B87" w:rsidR="005C01A3">
        <w:rPr>
          <w:rFonts w:ascii="Arial" w:hAnsi="Arial" w:cs="Arial"/>
          <w:sz w:val="24"/>
          <w:szCs w:val="24"/>
        </w:rPr>
        <w:t>sati.</w:t>
      </w:r>
    </w:p>
    <w:p w:rsidRPr="00663B87" w:rsidR="005C01A3" w:rsidRDefault="005C01A3" w14:paraId="3933E57D" w14:textId="77777777">
      <w:pPr>
        <w:widowControl/>
        <w:jc w:val="both"/>
        <w:rPr>
          <w:rFonts w:ascii="Arial" w:hAnsi="Arial" w:cs="Arial"/>
          <w:sz w:val="24"/>
          <w:szCs w:val="24"/>
        </w:rPr>
      </w:pPr>
    </w:p>
    <w:p w:rsidRPr="00663B87" w:rsidR="00161D50" w:rsidP="00161D50" w:rsidRDefault="00161D50" w14:paraId="16F7B877" w14:textId="77777777">
      <w:pPr>
        <w:jc w:val="both"/>
        <w:rPr>
          <w:rFonts w:ascii="Arial" w:hAnsi="Arial" w:cs="Arial"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 xml:space="preserve">Stečajni sudac utvrđuje da su pristupili slijedeći vjerovnici: </w:t>
      </w:r>
    </w:p>
    <w:p w:rsidR="00B16929" w:rsidP="00DF3AD5" w:rsidRDefault="00DF3AD5" w14:paraId="32E0593E" w14:textId="13175292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RH-MINISTARSTVO FINANCIJA-POREZNA UPRAVA – Andrea </w:t>
      </w:r>
      <w:proofErr w:type="spellStart"/>
      <w:r>
        <w:rPr>
          <w:rFonts w:ascii="Arial" w:hAnsi="Arial" w:cs="Arial"/>
          <w:sz w:val="24"/>
          <w:szCs w:val="24"/>
        </w:rPr>
        <w:t>Jeromela</w:t>
      </w:r>
      <w:proofErr w:type="spellEnd"/>
      <w:r>
        <w:rPr>
          <w:rFonts w:ascii="Arial" w:hAnsi="Arial" w:cs="Arial"/>
          <w:sz w:val="24"/>
          <w:szCs w:val="24"/>
        </w:rPr>
        <w:t xml:space="preserve"> Lučić, zamjenik ŽDO-a </w:t>
      </w:r>
    </w:p>
    <w:p w:rsidR="00DF3AD5" w:rsidP="00DF3AD5" w:rsidRDefault="00DF3AD5" w14:paraId="7D000E6C" w14:textId="77777777">
      <w:pPr>
        <w:widowControl/>
        <w:jc w:val="both"/>
        <w:rPr>
          <w:rFonts w:ascii="Arial" w:hAnsi="Arial" w:cs="Arial"/>
          <w:sz w:val="24"/>
          <w:szCs w:val="24"/>
        </w:rPr>
      </w:pPr>
    </w:p>
    <w:p w:rsidR="00DF3AD5" w:rsidP="00DF3AD5" w:rsidRDefault="00DF3AD5" w14:paraId="695AEAAF" w14:textId="7219122C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Bivša odgovorna osoba stečajnog dužnika Stanko </w:t>
      </w:r>
      <w:proofErr w:type="spellStart"/>
      <w:r>
        <w:rPr>
          <w:rFonts w:ascii="Arial" w:hAnsi="Arial" w:cs="Arial"/>
          <w:sz w:val="24"/>
          <w:szCs w:val="24"/>
        </w:rPr>
        <w:t>Biško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Pr="00663B87" w:rsidR="00DF3AD5" w:rsidP="00DF3AD5" w:rsidRDefault="00DF3AD5" w14:paraId="5F1784A1" w14:textId="77777777">
      <w:pPr>
        <w:widowControl/>
        <w:jc w:val="both"/>
        <w:rPr>
          <w:rFonts w:ascii="Arial" w:hAnsi="Arial" w:cs="Arial"/>
          <w:sz w:val="24"/>
          <w:szCs w:val="24"/>
        </w:rPr>
      </w:pPr>
    </w:p>
    <w:p w:rsidR="003D36DA" w:rsidP="00691877" w:rsidRDefault="00582EF0" w14:paraId="63CC758A" w14:textId="0024E25B">
      <w:pPr>
        <w:widowControl/>
        <w:ind w:firstLine="360"/>
        <w:jc w:val="both"/>
        <w:rPr>
          <w:rFonts w:ascii="Arial" w:hAnsi="Arial" w:cs="Arial"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>Sud</w:t>
      </w:r>
      <w:r w:rsidRPr="00663B87" w:rsidR="005C01A3">
        <w:rPr>
          <w:rFonts w:ascii="Arial" w:hAnsi="Arial" w:cs="Arial"/>
          <w:sz w:val="24"/>
          <w:szCs w:val="24"/>
        </w:rPr>
        <w:t xml:space="preserve"> objavljuje da je predmet današnjeg </w:t>
      </w:r>
      <w:r w:rsidRPr="00663B87" w:rsidR="00E46273">
        <w:rPr>
          <w:rFonts w:ascii="Arial" w:hAnsi="Arial" w:cs="Arial"/>
          <w:sz w:val="24"/>
          <w:szCs w:val="24"/>
        </w:rPr>
        <w:t>ročišta saslušanje stečajn</w:t>
      </w:r>
      <w:r w:rsidRPr="00663B87" w:rsidR="00623ACC">
        <w:rPr>
          <w:rFonts w:ascii="Arial" w:hAnsi="Arial" w:cs="Arial"/>
          <w:sz w:val="24"/>
          <w:szCs w:val="24"/>
        </w:rPr>
        <w:t>og upravitelja</w:t>
      </w:r>
      <w:r w:rsidRPr="00663B87" w:rsidR="003D36DA">
        <w:rPr>
          <w:rFonts w:ascii="Arial" w:hAnsi="Arial" w:cs="Arial"/>
          <w:sz w:val="24"/>
          <w:szCs w:val="24"/>
        </w:rPr>
        <w:t>, te donošenje rješenja o potvrdi stečajnog plana ili uskrati potvrde</w:t>
      </w:r>
      <w:r w:rsidR="004E6E71">
        <w:rPr>
          <w:rFonts w:ascii="Arial" w:hAnsi="Arial" w:cs="Arial"/>
          <w:sz w:val="24"/>
          <w:szCs w:val="24"/>
        </w:rPr>
        <w:t>, sukladno članku 334 stavku 2 SZ-a ( NN 71/15, 104/17, 36/22, 27/24)</w:t>
      </w:r>
      <w:r w:rsidRPr="00663B87">
        <w:rPr>
          <w:rFonts w:ascii="Arial" w:hAnsi="Arial" w:cs="Arial"/>
          <w:sz w:val="24"/>
          <w:szCs w:val="24"/>
        </w:rPr>
        <w:t>.</w:t>
      </w:r>
    </w:p>
    <w:p w:rsidRPr="00663B87" w:rsidR="005D4D71" w:rsidP="00691877" w:rsidRDefault="005D4D71" w14:paraId="28E3B230" w14:textId="77777777">
      <w:pPr>
        <w:widowControl/>
        <w:ind w:firstLine="360"/>
        <w:jc w:val="both"/>
        <w:rPr>
          <w:rFonts w:ascii="Arial" w:hAnsi="Arial" w:cs="Arial"/>
          <w:sz w:val="24"/>
          <w:szCs w:val="24"/>
        </w:rPr>
      </w:pPr>
    </w:p>
    <w:p w:rsidR="005D4D71" w:rsidP="005D4D71" w:rsidRDefault="005D4D71" w14:paraId="584A496D" w14:textId="44E16BB4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 xml:space="preserve">Utvrđuje se da je ročište za potvrdu stečajnog plana određeno rješenjem od </w:t>
      </w:r>
      <w:r>
        <w:rPr>
          <w:rFonts w:ascii="Arial" w:hAnsi="Arial" w:cs="Arial"/>
          <w:sz w:val="24"/>
          <w:szCs w:val="24"/>
        </w:rPr>
        <w:t>28. siječnja 2026.</w:t>
      </w:r>
    </w:p>
    <w:p w:rsidRPr="00DB1773" w:rsidR="005D4D71" w:rsidP="005D4D71" w:rsidRDefault="005D4D71" w14:paraId="6B103A8B" w14:textId="7777777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DB1773" w:rsidR="005D4D71" w:rsidP="005D4D71" w:rsidRDefault="005D4D71" w14:paraId="34EFBCC1" w14:textId="641CB3FC">
      <w:pPr>
        <w:jc w:val="both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ab/>
        <w:t xml:space="preserve">Utvrđuje se da je poziv za današnje ročište bio objavljen na e-oglasnoj ploči Trgovačkog suda u Zagrebu dana </w:t>
      </w:r>
      <w:r>
        <w:rPr>
          <w:rFonts w:ascii="Arial" w:hAnsi="Arial" w:cs="Arial"/>
          <w:sz w:val="24"/>
          <w:szCs w:val="24"/>
        </w:rPr>
        <w:t>28. siječnja 2026.</w:t>
      </w:r>
      <w:r w:rsidRPr="00DB1773">
        <w:rPr>
          <w:rFonts w:ascii="Arial" w:hAnsi="Arial" w:cs="Arial"/>
          <w:sz w:val="24"/>
          <w:szCs w:val="24"/>
        </w:rPr>
        <w:t xml:space="preserve"> te da je stečajni plan bio objavljen na e-oglasnoj ploči Trgovačkog suda u Zagrebu dana </w:t>
      </w:r>
      <w:r>
        <w:rPr>
          <w:rFonts w:ascii="Arial" w:hAnsi="Arial" w:cs="Arial"/>
          <w:sz w:val="24"/>
          <w:szCs w:val="24"/>
        </w:rPr>
        <w:t>28. studenog 2025.</w:t>
      </w:r>
    </w:p>
    <w:p w:rsidRPr="00663B87" w:rsidR="003D36DA" w:rsidP="00691877" w:rsidRDefault="003D36DA" w14:paraId="35C61D0E" w14:textId="77777777">
      <w:pPr>
        <w:widowControl/>
        <w:ind w:firstLine="360"/>
        <w:jc w:val="both"/>
        <w:rPr>
          <w:rFonts w:ascii="Arial" w:hAnsi="Arial" w:cs="Arial"/>
          <w:sz w:val="24"/>
          <w:szCs w:val="24"/>
        </w:rPr>
      </w:pPr>
    </w:p>
    <w:p w:rsidRPr="00663B87" w:rsidR="003D36DA" w:rsidP="003D36DA" w:rsidRDefault="003D36DA" w14:paraId="0C556779" w14:textId="6BDB67D1">
      <w:pPr>
        <w:ind w:firstLine="720"/>
        <w:jc w:val="both"/>
        <w:rPr>
          <w:rFonts w:ascii="Arial" w:hAnsi="Arial" w:cs="Arial"/>
          <w:noProof/>
          <w:sz w:val="24"/>
          <w:szCs w:val="24"/>
        </w:rPr>
      </w:pPr>
      <w:r w:rsidRPr="00663B87">
        <w:rPr>
          <w:rFonts w:ascii="Arial" w:hAnsi="Arial" w:cs="Arial"/>
          <w:sz w:val="24"/>
          <w:szCs w:val="24"/>
        </w:rPr>
        <w:t>Prethodno sud utvrđuje da su vjerovnici na ročišt</w:t>
      </w:r>
      <w:r w:rsidRPr="00663B87" w:rsidR="008655E1">
        <w:rPr>
          <w:rFonts w:ascii="Arial" w:hAnsi="Arial" w:cs="Arial"/>
          <w:sz w:val="24"/>
          <w:szCs w:val="24"/>
        </w:rPr>
        <w:t>u</w:t>
      </w:r>
      <w:r w:rsidRPr="00663B87">
        <w:rPr>
          <w:rFonts w:ascii="Arial" w:hAnsi="Arial" w:cs="Arial"/>
          <w:sz w:val="24"/>
          <w:szCs w:val="24"/>
        </w:rPr>
        <w:t xml:space="preserve"> za raspravljanje i glasovanje </w:t>
      </w:r>
      <w:r w:rsidRPr="00663B87" w:rsidR="008655E1">
        <w:rPr>
          <w:rFonts w:ascii="Arial" w:hAnsi="Arial" w:cs="Arial"/>
          <w:sz w:val="24"/>
          <w:szCs w:val="24"/>
        </w:rPr>
        <w:t>o stečajnom planu</w:t>
      </w:r>
      <w:r w:rsidR="005D4D71">
        <w:rPr>
          <w:rFonts w:ascii="Arial" w:hAnsi="Arial" w:cs="Arial"/>
          <w:sz w:val="24"/>
          <w:szCs w:val="24"/>
        </w:rPr>
        <w:t xml:space="preserve"> održanom 14. siječnja 2026</w:t>
      </w:r>
      <w:r w:rsidRPr="00663B87" w:rsidR="008655E1">
        <w:rPr>
          <w:rFonts w:ascii="Arial" w:hAnsi="Arial" w:cs="Arial"/>
          <w:sz w:val="24"/>
          <w:szCs w:val="24"/>
        </w:rPr>
        <w:t xml:space="preserve">, </w:t>
      </w:r>
      <w:r w:rsidRPr="00663B87">
        <w:rPr>
          <w:rFonts w:ascii="Arial" w:hAnsi="Arial" w:cs="Arial"/>
          <w:noProof/>
          <w:sz w:val="24"/>
          <w:szCs w:val="24"/>
        </w:rPr>
        <w:t>prihvatili stečajni plan</w:t>
      </w:r>
      <w:r w:rsidR="005D4D71">
        <w:rPr>
          <w:rFonts w:ascii="Arial" w:hAnsi="Arial" w:cs="Arial"/>
          <w:noProof/>
          <w:sz w:val="24"/>
          <w:szCs w:val="24"/>
        </w:rPr>
        <w:t xml:space="preserve"> od 21. studenog 2025. (članak 331 SZ-a).</w:t>
      </w:r>
      <w:r w:rsidRPr="00663B87">
        <w:rPr>
          <w:rFonts w:ascii="Arial" w:hAnsi="Arial" w:cs="Arial"/>
          <w:noProof/>
          <w:sz w:val="24"/>
          <w:szCs w:val="24"/>
        </w:rPr>
        <w:t xml:space="preserve"> </w:t>
      </w:r>
    </w:p>
    <w:p w:rsidRPr="005D4D71" w:rsidR="005D4D71" w:rsidP="005D4D71" w:rsidRDefault="005D4D71" w14:paraId="5C5BAA97" w14:textId="77777777">
      <w:pPr>
        <w:jc w:val="both"/>
        <w:rPr>
          <w:rFonts w:ascii="Arial" w:hAnsi="Arial" w:cs="Arial"/>
          <w:noProof/>
          <w:sz w:val="24"/>
          <w:szCs w:val="24"/>
        </w:rPr>
      </w:pPr>
    </w:p>
    <w:p w:rsidR="000154F1" w:rsidP="005D4D71" w:rsidRDefault="005D4D71" w14:paraId="189F47E0" w14:textId="5233FC05">
      <w:pPr>
        <w:jc w:val="both"/>
        <w:rPr>
          <w:rFonts w:ascii="Arial" w:hAnsi="Arial" w:cs="Arial"/>
          <w:noProof/>
          <w:sz w:val="24"/>
          <w:szCs w:val="24"/>
        </w:rPr>
      </w:pPr>
      <w:r w:rsidRPr="005D4D71">
        <w:rPr>
          <w:rFonts w:ascii="Arial" w:hAnsi="Arial" w:cs="Arial"/>
          <w:noProof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</w:rPr>
        <w:tab/>
      </w:r>
      <w:r w:rsidRPr="005D4D71">
        <w:rPr>
          <w:rFonts w:ascii="Arial" w:hAnsi="Arial" w:cs="Arial"/>
          <w:noProof/>
          <w:sz w:val="24"/>
          <w:szCs w:val="24"/>
        </w:rPr>
        <w:t>Stečajni plan u ovom stečajnom postupku je uvjetni plan, pa kako je, sukladno članku 335. SZ-a određeno da se prije potvrde moraju ispuniti određene činidbe ili ostvariti druge mjere, stečajni plan se smije potvrditi samo ako su te pretpostavke ispunjene</w:t>
      </w:r>
      <w:r>
        <w:rPr>
          <w:rFonts w:ascii="Arial" w:hAnsi="Arial" w:cs="Arial"/>
          <w:noProof/>
          <w:sz w:val="24"/>
          <w:szCs w:val="24"/>
        </w:rPr>
        <w:t>.</w:t>
      </w:r>
    </w:p>
    <w:p w:rsidR="005D4D71" w:rsidP="005D4D71" w:rsidRDefault="005D4D71" w14:paraId="6275DD8A" w14:textId="77777777">
      <w:pPr>
        <w:jc w:val="both"/>
        <w:rPr>
          <w:rFonts w:ascii="Arial" w:hAnsi="Arial" w:cs="Arial"/>
          <w:noProof/>
          <w:sz w:val="24"/>
          <w:szCs w:val="24"/>
        </w:rPr>
      </w:pPr>
    </w:p>
    <w:p w:rsidRPr="001D7B5E" w:rsidR="005D4D71" w:rsidP="005D4D71" w:rsidRDefault="005D4D71" w14:paraId="3B1F2E6C" w14:textId="7AA08C1C">
      <w:pPr>
        <w:ind w:firstLine="720"/>
        <w:jc w:val="both"/>
        <w:rPr>
          <w:rFonts w:ascii="Arial" w:hAnsi="Arial" w:cs="Arial"/>
          <w:noProof/>
          <w:sz w:val="24"/>
          <w:szCs w:val="24"/>
        </w:rPr>
      </w:pPr>
      <w:r w:rsidRPr="001D7B5E">
        <w:rPr>
          <w:rFonts w:ascii="Arial" w:hAnsi="Arial" w:cs="Arial"/>
          <w:sz w:val="24"/>
          <w:szCs w:val="24"/>
        </w:rPr>
        <w:t>Stečajni upravitelj kratko izlaže ste</w:t>
      </w:r>
      <w:r>
        <w:rPr>
          <w:rFonts w:ascii="Arial" w:hAnsi="Arial" w:cs="Arial"/>
          <w:noProof/>
          <w:sz w:val="24"/>
          <w:szCs w:val="24"/>
        </w:rPr>
        <w:t>čajni plan i ostaje u cijelosti kod navoda iz Izvješća u kojem je navedeno da je isti potpuno u skladu s odredbama čl. 330 i 331 SZ-a</w:t>
      </w:r>
      <w:r w:rsidR="00A764FB">
        <w:rPr>
          <w:rFonts w:ascii="Arial" w:hAnsi="Arial" w:cs="Arial"/>
          <w:noProof/>
          <w:sz w:val="24"/>
          <w:szCs w:val="24"/>
        </w:rPr>
        <w:t xml:space="preserve">, međutim, </w:t>
      </w:r>
      <w:r w:rsidR="005D766C">
        <w:rPr>
          <w:rFonts w:ascii="Arial" w:hAnsi="Arial" w:cs="Arial"/>
          <w:noProof/>
          <w:sz w:val="24"/>
          <w:szCs w:val="24"/>
        </w:rPr>
        <w:t xml:space="preserve">prije njegove potvrde na današnjem ročištu potrebno je utvrditi </w:t>
      </w:r>
    </w:p>
    <w:p w:rsidRPr="00663B87" w:rsidR="005D4D71" w:rsidP="005D4D71" w:rsidRDefault="008453E8" w14:paraId="466AD49F" w14:textId="1189B00D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t>je li dužnik ispunio u</w:t>
      </w:r>
      <w:r w:rsidRPr="00E60C7D" w:rsidR="00E60C7D">
        <w:rPr>
          <w:rFonts w:ascii="Arial" w:hAnsi="Arial" w:cs="Arial"/>
          <w:noProof/>
          <w:sz w:val="24"/>
          <w:szCs w:val="24"/>
        </w:rPr>
        <w:t>vjet potvrde stečajnog plana</w:t>
      </w:r>
      <w:r>
        <w:rPr>
          <w:rFonts w:ascii="Arial" w:hAnsi="Arial" w:cs="Arial"/>
          <w:noProof/>
          <w:sz w:val="24"/>
          <w:szCs w:val="24"/>
        </w:rPr>
        <w:t>, a to j</w:t>
      </w:r>
      <w:r w:rsidRPr="00E60C7D" w:rsidR="00E60C7D">
        <w:rPr>
          <w:rFonts w:ascii="Arial" w:hAnsi="Arial" w:cs="Arial"/>
          <w:noProof/>
          <w:sz w:val="24"/>
          <w:szCs w:val="24"/>
        </w:rPr>
        <w:t>e uplata pozajmice u iznosu od 48.780,96 €, sukladno priloženoj izjavi bivše odgovorne osobe Stanka Biško iz Zagreba na žiro račun stečajnog dužnika</w:t>
      </w:r>
      <w:r>
        <w:rPr>
          <w:rFonts w:ascii="Arial" w:hAnsi="Arial" w:cs="Arial"/>
          <w:noProof/>
          <w:sz w:val="24"/>
          <w:szCs w:val="24"/>
        </w:rPr>
        <w:t>. Stečajni upravitelj napominje da do održavanja ovog ročišta taj iznos nije uplaćen na račun stečajnog dužnika.</w:t>
      </w:r>
    </w:p>
    <w:p w:rsidRPr="00663B87" w:rsidR="008655E1" w:rsidP="00C3031C" w:rsidRDefault="00393565" w14:paraId="31952A74" w14:textId="7362F138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Dužnik predlaže da mu se dodijeli još jedan rok radi ispunjenja ovog uvjeta za </w:t>
      </w:r>
      <w:r w:rsidR="002B673B">
        <w:rPr>
          <w:rFonts w:ascii="Arial" w:hAnsi="Arial" w:cs="Arial"/>
          <w:noProof/>
          <w:sz w:val="24"/>
          <w:szCs w:val="24"/>
        </w:rPr>
        <w:t>p</w:t>
      </w:r>
      <w:r>
        <w:rPr>
          <w:rFonts w:ascii="Arial" w:hAnsi="Arial" w:cs="Arial"/>
          <w:noProof/>
          <w:sz w:val="24"/>
          <w:szCs w:val="24"/>
        </w:rPr>
        <w:t>o</w:t>
      </w:r>
      <w:r w:rsidR="002B673B">
        <w:rPr>
          <w:rFonts w:ascii="Arial" w:hAnsi="Arial" w:cs="Arial"/>
          <w:noProof/>
          <w:sz w:val="24"/>
          <w:szCs w:val="24"/>
        </w:rPr>
        <w:t>t</w:t>
      </w:r>
      <w:r>
        <w:rPr>
          <w:rFonts w:ascii="Arial" w:hAnsi="Arial" w:cs="Arial"/>
          <w:noProof/>
          <w:sz w:val="24"/>
          <w:szCs w:val="24"/>
        </w:rPr>
        <w:t>vrdu stečajnog plana te da se današnje ročište za potvrdu stečajnog plana odgodi</w:t>
      </w:r>
      <w:r w:rsidR="00724F1D">
        <w:rPr>
          <w:rFonts w:ascii="Arial" w:hAnsi="Arial" w:cs="Arial"/>
          <w:noProof/>
          <w:sz w:val="24"/>
          <w:szCs w:val="24"/>
        </w:rPr>
        <w:t xml:space="preserve"> na vrijeme od 30 dana. </w:t>
      </w:r>
    </w:p>
    <w:p w:rsidR="005D4D71" w:rsidP="000154F1" w:rsidRDefault="00924AAC" w14:paraId="7829F299" w14:textId="5D2A97D2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Prisutni vjerovnici se tome ne protive.</w:t>
      </w:r>
    </w:p>
    <w:p w:rsidR="00724F1D" w:rsidP="000154F1" w:rsidRDefault="00724F1D" w14:paraId="17C0A821" w14:textId="366C18FB">
      <w:pPr>
        <w:jc w:val="both"/>
        <w:rPr>
          <w:rFonts w:ascii="Arial" w:hAnsi="Arial" w:cs="Arial"/>
          <w:noProof/>
          <w:sz w:val="24"/>
          <w:szCs w:val="24"/>
        </w:rPr>
      </w:pPr>
    </w:p>
    <w:p w:rsidRPr="00663B87" w:rsidR="00924AAC" w:rsidP="000154F1" w:rsidRDefault="00924AAC" w14:paraId="53EEE6DC" w14:textId="77777777">
      <w:pPr>
        <w:jc w:val="both"/>
        <w:rPr>
          <w:rFonts w:ascii="Arial" w:hAnsi="Arial" w:cs="Arial"/>
          <w:noProof/>
          <w:sz w:val="24"/>
          <w:szCs w:val="24"/>
        </w:rPr>
      </w:pPr>
    </w:p>
    <w:p w:rsidRPr="00663B87" w:rsidR="008655E1" w:rsidP="0004796F" w:rsidRDefault="00FA5690" w14:paraId="1DFA12D8" w14:textId="77777777">
      <w:pPr>
        <w:jc w:val="both"/>
        <w:rPr>
          <w:rFonts w:ascii="Arial" w:hAnsi="Arial" w:cs="Arial"/>
          <w:noProof/>
          <w:sz w:val="24"/>
          <w:szCs w:val="24"/>
        </w:rPr>
      </w:pPr>
      <w:r w:rsidRPr="00663B87">
        <w:rPr>
          <w:rFonts w:ascii="Arial" w:hAnsi="Arial" w:cs="Arial"/>
          <w:noProof/>
          <w:sz w:val="24"/>
          <w:szCs w:val="24"/>
        </w:rPr>
        <w:t>Sud donosi</w:t>
      </w:r>
    </w:p>
    <w:p w:rsidR="00B44819" w:rsidP="00B44819" w:rsidRDefault="0061280A" w14:paraId="1DB19DAC" w14:textId="77777777">
      <w:pPr>
        <w:jc w:val="center"/>
        <w:rPr>
          <w:rFonts w:ascii="Arial" w:hAnsi="Arial" w:cs="Arial"/>
          <w:noProof/>
          <w:sz w:val="24"/>
          <w:szCs w:val="24"/>
        </w:rPr>
      </w:pPr>
      <w:r w:rsidRPr="00663B87">
        <w:rPr>
          <w:rFonts w:ascii="Arial" w:hAnsi="Arial" w:cs="Arial"/>
          <w:noProof/>
          <w:sz w:val="24"/>
          <w:szCs w:val="24"/>
        </w:rPr>
        <w:t>r j e š e n j e</w:t>
      </w:r>
    </w:p>
    <w:p w:rsidRPr="00663B87" w:rsidR="00AF6FB5" w:rsidP="00B44819" w:rsidRDefault="00AF6FB5" w14:paraId="12E7AE37" w14:textId="77777777">
      <w:pPr>
        <w:jc w:val="center"/>
        <w:rPr>
          <w:rFonts w:ascii="Arial" w:hAnsi="Arial" w:cs="Arial"/>
          <w:noProof/>
          <w:sz w:val="24"/>
          <w:szCs w:val="24"/>
        </w:rPr>
      </w:pPr>
    </w:p>
    <w:p w:rsidRPr="00663B87" w:rsidR="00B44819" w:rsidP="00DF047A" w:rsidRDefault="00AF6FB5" w14:paraId="41FA819D" w14:textId="5897DD1D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I Podjeljuje se rok od </w:t>
      </w:r>
      <w:r w:rsidR="00DF047A">
        <w:rPr>
          <w:rFonts w:ascii="Arial" w:hAnsi="Arial" w:cs="Arial"/>
          <w:noProof/>
          <w:sz w:val="24"/>
          <w:szCs w:val="24"/>
        </w:rPr>
        <w:t>30</w:t>
      </w:r>
      <w:r>
        <w:rPr>
          <w:rFonts w:ascii="Arial" w:hAnsi="Arial" w:cs="Arial"/>
          <w:noProof/>
          <w:sz w:val="24"/>
          <w:szCs w:val="24"/>
        </w:rPr>
        <w:t xml:space="preserve"> dana dužniku da ispuni uvjet za potvrdu stečajnog plana</w:t>
      </w:r>
      <w:r w:rsidR="000F30FD">
        <w:rPr>
          <w:rFonts w:ascii="Arial" w:hAnsi="Arial" w:cs="Arial"/>
          <w:noProof/>
          <w:sz w:val="24"/>
          <w:szCs w:val="24"/>
        </w:rPr>
        <w:t>,</w:t>
      </w:r>
      <w:r w:rsidRPr="000F30FD" w:rsidR="000F30FD">
        <w:t xml:space="preserve"> </w:t>
      </w:r>
      <w:r w:rsidRPr="000F30FD" w:rsidR="000F30FD">
        <w:rPr>
          <w:rFonts w:ascii="Arial" w:hAnsi="Arial" w:cs="Arial"/>
          <w:noProof/>
          <w:sz w:val="24"/>
          <w:szCs w:val="24"/>
        </w:rPr>
        <w:t>a to je uplata pozajmice u iznosu od 48.780,96 €, sukladno priloženoj izjavi bivše odgovorne osobe</w:t>
      </w:r>
      <w:r w:rsidR="003A411B">
        <w:rPr>
          <w:rFonts w:ascii="Arial" w:hAnsi="Arial" w:cs="Arial"/>
          <w:noProof/>
          <w:sz w:val="24"/>
          <w:szCs w:val="24"/>
        </w:rPr>
        <w:t xml:space="preserve"> dužnika</w:t>
      </w:r>
      <w:r w:rsidRPr="000F30FD" w:rsidR="000F30FD">
        <w:rPr>
          <w:rFonts w:ascii="Arial" w:hAnsi="Arial" w:cs="Arial"/>
          <w:noProof/>
          <w:sz w:val="24"/>
          <w:szCs w:val="24"/>
        </w:rPr>
        <w:t xml:space="preserve"> Stanka Biško iz Zagreba na žiro račun stečajnog dužnika.</w:t>
      </w:r>
    </w:p>
    <w:p w:rsidRPr="004E6E71" w:rsidR="00FD2719" w:rsidP="00DF047A" w:rsidRDefault="00924AAC" w14:paraId="20D28EA2" w14:textId="1CDA4F83">
      <w:pPr>
        <w:widowControl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AF6FB5">
        <w:rPr>
          <w:rFonts w:ascii="Arial" w:hAnsi="Arial" w:cs="Arial"/>
          <w:sz w:val="24"/>
          <w:szCs w:val="24"/>
        </w:rPr>
        <w:t xml:space="preserve">I </w:t>
      </w:r>
      <w:r>
        <w:rPr>
          <w:rFonts w:ascii="Arial" w:hAnsi="Arial" w:cs="Arial"/>
          <w:sz w:val="24"/>
          <w:szCs w:val="24"/>
        </w:rPr>
        <w:t xml:space="preserve">Današnje ročište za potvrdu stečajnog plana se neće održati, </w:t>
      </w:r>
      <w:r w:rsidR="000F30FD">
        <w:rPr>
          <w:rFonts w:ascii="Arial" w:hAnsi="Arial" w:cs="Arial"/>
          <w:sz w:val="24"/>
          <w:szCs w:val="24"/>
        </w:rPr>
        <w:t>iduće se određuje za da</w:t>
      </w:r>
      <w:r w:rsidR="00DF047A">
        <w:rPr>
          <w:rFonts w:ascii="Arial" w:hAnsi="Arial" w:cs="Arial"/>
          <w:sz w:val="24"/>
          <w:szCs w:val="24"/>
        </w:rPr>
        <w:t>n 24. ožujka 2026. u 10,00 sati</w:t>
      </w:r>
      <w:r w:rsidR="0050696A">
        <w:rPr>
          <w:rFonts w:ascii="Arial" w:hAnsi="Arial" w:cs="Arial"/>
          <w:sz w:val="24"/>
          <w:szCs w:val="24"/>
        </w:rPr>
        <w:t xml:space="preserve"> na kojem će sud, ukoliko ne bude ispunjen uvjet za potvrdu stečajnog plana</w:t>
      </w:r>
      <w:r w:rsidR="003A411B">
        <w:rPr>
          <w:rFonts w:ascii="Arial" w:hAnsi="Arial" w:cs="Arial"/>
          <w:sz w:val="24"/>
          <w:szCs w:val="24"/>
        </w:rPr>
        <w:t>,</w:t>
      </w:r>
      <w:r w:rsidR="0050696A">
        <w:rPr>
          <w:rFonts w:ascii="Arial" w:hAnsi="Arial" w:cs="Arial"/>
          <w:sz w:val="24"/>
          <w:szCs w:val="24"/>
        </w:rPr>
        <w:t xml:space="preserve"> </w:t>
      </w:r>
      <w:r w:rsidRPr="0034103B" w:rsidR="0034103B">
        <w:rPr>
          <w:rFonts w:ascii="Arial" w:hAnsi="Arial" w:cs="Arial"/>
          <w:sz w:val="24"/>
          <w:szCs w:val="24"/>
        </w:rPr>
        <w:t xml:space="preserve">po službenoj dužnosti uskratiti </w:t>
      </w:r>
      <w:r w:rsidR="0034103B">
        <w:rPr>
          <w:rFonts w:ascii="Arial" w:hAnsi="Arial" w:cs="Arial"/>
          <w:sz w:val="24"/>
          <w:szCs w:val="24"/>
        </w:rPr>
        <w:t>njegovu potvrdu, sukladno članku 335 SZ-a.</w:t>
      </w:r>
    </w:p>
    <w:p w:rsidRPr="004E6E71" w:rsidR="00AF5564" w:rsidP="00BA3157" w:rsidRDefault="00AF5564" w14:paraId="48B6B1E5" w14:textId="77777777">
      <w:pPr>
        <w:widowControl/>
        <w:rPr>
          <w:rFonts w:ascii="Arial" w:hAnsi="Arial" w:cs="Arial"/>
          <w:sz w:val="24"/>
          <w:szCs w:val="24"/>
        </w:rPr>
      </w:pPr>
    </w:p>
    <w:p w:rsidRPr="00663B87" w:rsidR="00BA3157" w:rsidP="00A441B7" w:rsidRDefault="00BA3157" w14:paraId="23D37E40" w14:textId="79E2EB6F">
      <w:pPr>
        <w:widowControl/>
        <w:jc w:val="center"/>
        <w:rPr>
          <w:rFonts w:ascii="Arial" w:hAnsi="Arial" w:cs="Arial"/>
          <w:sz w:val="24"/>
          <w:szCs w:val="24"/>
        </w:rPr>
      </w:pPr>
      <w:r w:rsidRPr="004E6E71">
        <w:rPr>
          <w:rFonts w:ascii="Arial" w:hAnsi="Arial" w:cs="Arial"/>
          <w:sz w:val="24"/>
          <w:szCs w:val="24"/>
          <w:lang w:val="pt-BR"/>
        </w:rPr>
        <w:t>Dovr</w:t>
      </w:r>
      <w:r w:rsidRPr="00663B87">
        <w:rPr>
          <w:rFonts w:ascii="Arial" w:hAnsi="Arial" w:cs="Arial"/>
          <w:sz w:val="24"/>
          <w:szCs w:val="24"/>
        </w:rPr>
        <w:t>š</w:t>
      </w:r>
      <w:r w:rsidRPr="004E6E71">
        <w:rPr>
          <w:rFonts w:ascii="Arial" w:hAnsi="Arial" w:cs="Arial"/>
          <w:sz w:val="24"/>
          <w:szCs w:val="24"/>
          <w:lang w:val="pt-BR"/>
        </w:rPr>
        <w:t>eno</w:t>
      </w:r>
      <w:r w:rsidRPr="00663B87">
        <w:rPr>
          <w:rFonts w:ascii="Arial" w:hAnsi="Arial" w:cs="Arial"/>
          <w:sz w:val="24"/>
          <w:szCs w:val="24"/>
        </w:rPr>
        <w:t xml:space="preserve"> </w:t>
      </w:r>
      <w:r w:rsidRPr="004E6E71">
        <w:rPr>
          <w:rFonts w:ascii="Arial" w:hAnsi="Arial" w:cs="Arial"/>
          <w:sz w:val="24"/>
          <w:szCs w:val="24"/>
          <w:lang w:val="pt-BR"/>
        </w:rPr>
        <w:t>u</w:t>
      </w:r>
      <w:r w:rsidRPr="004E6E71" w:rsidR="00B80461">
        <w:rPr>
          <w:rFonts w:ascii="Arial" w:hAnsi="Arial" w:cs="Arial"/>
          <w:sz w:val="24"/>
          <w:szCs w:val="24"/>
          <w:lang w:val="pt-BR"/>
        </w:rPr>
        <w:t xml:space="preserve"> </w:t>
      </w:r>
      <w:r w:rsidR="00DF047A">
        <w:rPr>
          <w:rFonts w:ascii="Arial" w:hAnsi="Arial" w:cs="Arial"/>
          <w:sz w:val="24"/>
          <w:szCs w:val="24"/>
          <w:lang w:val="pt-BR"/>
        </w:rPr>
        <w:t xml:space="preserve">10,37 </w:t>
      </w:r>
      <w:r w:rsidRPr="004E6E71">
        <w:rPr>
          <w:rFonts w:ascii="Arial" w:hAnsi="Arial" w:cs="Arial"/>
          <w:sz w:val="24"/>
          <w:szCs w:val="24"/>
          <w:lang w:val="pt-BR"/>
        </w:rPr>
        <w:t>sati</w:t>
      </w:r>
      <w:r w:rsidRPr="00663B87">
        <w:rPr>
          <w:rFonts w:ascii="Arial" w:hAnsi="Arial" w:cs="Arial"/>
          <w:sz w:val="24"/>
          <w:szCs w:val="24"/>
        </w:rPr>
        <w:t>.</w:t>
      </w:r>
    </w:p>
    <w:p w:rsidRPr="00663B87" w:rsidR="00BA3157" w:rsidP="00BA3157" w:rsidRDefault="00BA3157" w14:paraId="039F31D9" w14:textId="77777777">
      <w:pPr>
        <w:widowControl/>
        <w:rPr>
          <w:rFonts w:ascii="Arial" w:hAnsi="Arial" w:cs="Arial"/>
          <w:sz w:val="24"/>
          <w:szCs w:val="24"/>
        </w:rPr>
      </w:pPr>
    </w:p>
    <w:p w:rsidRPr="00663B87" w:rsidR="009A2A33" w:rsidP="00BA3157" w:rsidRDefault="009A2A33" w14:paraId="0D480815" w14:textId="77777777">
      <w:pPr>
        <w:widowControl/>
        <w:rPr>
          <w:rFonts w:ascii="Arial" w:hAnsi="Arial" w:cs="Arial"/>
          <w:sz w:val="24"/>
          <w:szCs w:val="24"/>
        </w:rPr>
      </w:pPr>
    </w:p>
    <w:p w:rsidRPr="00663B87" w:rsidR="009A2A33" w:rsidP="00BA3157" w:rsidRDefault="009A2A33" w14:paraId="1F6AD497" w14:textId="77777777">
      <w:pPr>
        <w:widowControl/>
        <w:rPr>
          <w:rFonts w:ascii="Arial" w:hAnsi="Arial" w:cs="Arial"/>
          <w:sz w:val="24"/>
          <w:szCs w:val="24"/>
        </w:rPr>
      </w:pPr>
    </w:p>
    <w:p w:rsidRPr="00663B87" w:rsidR="00BA3157" w:rsidP="00BA3157" w:rsidRDefault="00BA3157" w14:paraId="606A58DB" w14:textId="77777777">
      <w:pPr>
        <w:widowControl/>
        <w:rPr>
          <w:rFonts w:ascii="Arial" w:hAnsi="Arial" w:cs="Arial"/>
          <w:sz w:val="24"/>
          <w:szCs w:val="24"/>
        </w:rPr>
      </w:pPr>
      <w:r w:rsidRPr="004E6E71">
        <w:rPr>
          <w:rFonts w:ascii="Arial" w:hAnsi="Arial" w:cs="Arial"/>
          <w:sz w:val="24"/>
          <w:szCs w:val="24"/>
          <w:lang w:val="pt-BR"/>
        </w:rPr>
        <w:t>SUDAC</w:t>
      </w:r>
      <w:r w:rsidRPr="00663B87">
        <w:rPr>
          <w:rFonts w:ascii="Arial" w:hAnsi="Arial" w:cs="Arial"/>
          <w:sz w:val="24"/>
          <w:szCs w:val="24"/>
        </w:rPr>
        <w:t>:</w:t>
      </w:r>
      <w:r w:rsidRPr="00663B87">
        <w:rPr>
          <w:rFonts w:ascii="Arial" w:hAnsi="Arial" w:cs="Arial"/>
          <w:sz w:val="24"/>
          <w:szCs w:val="24"/>
        </w:rPr>
        <w:tab/>
      </w:r>
      <w:r w:rsidRPr="00663B87">
        <w:rPr>
          <w:rFonts w:ascii="Arial" w:hAnsi="Arial" w:cs="Arial"/>
          <w:sz w:val="24"/>
          <w:szCs w:val="24"/>
        </w:rPr>
        <w:tab/>
      </w:r>
      <w:r w:rsidRPr="00663B87">
        <w:rPr>
          <w:rFonts w:ascii="Arial" w:hAnsi="Arial" w:cs="Arial"/>
          <w:sz w:val="24"/>
          <w:szCs w:val="24"/>
        </w:rPr>
        <w:tab/>
      </w:r>
      <w:r w:rsidRPr="00663B87">
        <w:rPr>
          <w:rFonts w:ascii="Arial" w:hAnsi="Arial" w:cs="Arial"/>
          <w:sz w:val="24"/>
          <w:szCs w:val="24"/>
        </w:rPr>
        <w:tab/>
        <w:t xml:space="preserve">                            </w:t>
      </w:r>
      <w:r w:rsidRPr="004E6E71">
        <w:rPr>
          <w:rFonts w:ascii="Arial" w:hAnsi="Arial" w:cs="Arial"/>
          <w:sz w:val="24"/>
          <w:szCs w:val="24"/>
          <w:lang w:val="pt-BR"/>
        </w:rPr>
        <w:t>VJEROVNICI</w:t>
      </w:r>
      <w:r w:rsidRPr="00663B87">
        <w:rPr>
          <w:rFonts w:ascii="Arial" w:hAnsi="Arial" w:cs="Arial"/>
          <w:sz w:val="24"/>
          <w:szCs w:val="24"/>
        </w:rPr>
        <w:t xml:space="preserve">: </w:t>
      </w:r>
      <w:r w:rsidRPr="00663B87">
        <w:rPr>
          <w:rFonts w:ascii="Arial" w:hAnsi="Arial" w:cs="Arial"/>
          <w:sz w:val="24"/>
          <w:szCs w:val="24"/>
        </w:rPr>
        <w:tab/>
      </w:r>
      <w:r w:rsidRPr="00663B87">
        <w:rPr>
          <w:rFonts w:ascii="Arial" w:hAnsi="Arial" w:cs="Arial"/>
          <w:sz w:val="24"/>
          <w:szCs w:val="24"/>
        </w:rPr>
        <w:tab/>
      </w:r>
      <w:r w:rsidRPr="00663B87">
        <w:rPr>
          <w:rFonts w:ascii="Arial" w:hAnsi="Arial" w:cs="Arial"/>
          <w:sz w:val="24"/>
          <w:szCs w:val="24"/>
        </w:rPr>
        <w:tab/>
      </w:r>
    </w:p>
    <w:p w:rsidRPr="004E6E71" w:rsidR="00BA3157" w:rsidP="00BA3157" w:rsidRDefault="00C3031C" w14:paraId="6ADFA5A5" w14:textId="77777777">
      <w:pPr>
        <w:pStyle w:val="Tijeloteksta3"/>
        <w:jc w:val="both"/>
        <w:rPr>
          <w:rFonts w:ascii="Arial" w:hAnsi="Arial" w:cs="Arial"/>
          <w:b w:val="false"/>
          <w:sz w:val="24"/>
          <w:szCs w:val="24"/>
        </w:rPr>
      </w:pPr>
      <w:r w:rsidRPr="004E6E71">
        <w:rPr>
          <w:rFonts w:ascii="Arial" w:hAnsi="Arial" w:cs="Arial"/>
          <w:b w:val="false"/>
          <w:sz w:val="24"/>
          <w:szCs w:val="24"/>
        </w:rPr>
        <w:t>Vesna Sremac Šoštar</w:t>
      </w:r>
    </w:p>
    <w:p w:rsidRPr="004E6E71" w:rsidR="00BA3157" w:rsidP="00BA3157" w:rsidRDefault="00BA3157" w14:paraId="20E28DD9" w14:textId="77777777">
      <w:pPr>
        <w:pStyle w:val="Tijeloteksta3"/>
        <w:jc w:val="both"/>
        <w:rPr>
          <w:rFonts w:ascii="Arial" w:hAnsi="Arial" w:cs="Arial"/>
          <w:b w:val="false"/>
          <w:sz w:val="24"/>
          <w:szCs w:val="24"/>
        </w:rPr>
      </w:pPr>
    </w:p>
    <w:p w:rsidRPr="004E6E71" w:rsidR="00BA3157" w:rsidP="00BA3157" w:rsidRDefault="00BA3157" w14:paraId="2E688EAE" w14:textId="77777777">
      <w:pPr>
        <w:widowControl/>
        <w:rPr>
          <w:rFonts w:ascii="Arial" w:hAnsi="Arial" w:cs="Arial"/>
          <w:sz w:val="24"/>
          <w:szCs w:val="24"/>
        </w:rPr>
      </w:pPr>
    </w:p>
    <w:p w:rsidRPr="004E6E71" w:rsidR="00BA3157" w:rsidP="00BA3157" w:rsidRDefault="00BA3157" w14:paraId="7C3682AC" w14:textId="77777777">
      <w:pPr>
        <w:widowControl/>
        <w:rPr>
          <w:rFonts w:ascii="Arial" w:hAnsi="Arial" w:cs="Arial"/>
          <w:sz w:val="24"/>
          <w:szCs w:val="24"/>
        </w:rPr>
      </w:pPr>
      <w:r w:rsidRPr="004E6E71">
        <w:rPr>
          <w:rFonts w:ascii="Arial" w:hAnsi="Arial" w:cs="Arial"/>
          <w:sz w:val="24"/>
          <w:szCs w:val="24"/>
        </w:rPr>
        <w:t xml:space="preserve">ZAPISNIČAR: </w:t>
      </w:r>
    </w:p>
    <w:p w:rsidRPr="004E6E71" w:rsidR="00BA3157" w:rsidP="00BA3157" w:rsidRDefault="00CB58B2" w14:paraId="523FFC0A" w14:textId="77777777">
      <w:pPr>
        <w:widowControl/>
        <w:rPr>
          <w:rFonts w:ascii="Arial" w:hAnsi="Arial" w:cs="Arial"/>
          <w:sz w:val="24"/>
          <w:szCs w:val="24"/>
        </w:rPr>
      </w:pPr>
      <w:r w:rsidRPr="004E6E71">
        <w:rPr>
          <w:rFonts w:ascii="Arial" w:hAnsi="Arial" w:cs="Arial"/>
          <w:sz w:val="24"/>
          <w:szCs w:val="24"/>
        </w:rPr>
        <w:t>Vinka Mihalinčić</w:t>
      </w:r>
    </w:p>
    <w:p w:rsidRPr="004E6E71" w:rsidR="00047613" w:rsidP="00BA3157" w:rsidRDefault="00047613" w14:paraId="7BB4F9B3" w14:textId="77777777">
      <w:pPr>
        <w:widowControl/>
        <w:rPr>
          <w:rFonts w:ascii="Arial" w:hAnsi="Arial" w:cs="Arial"/>
          <w:sz w:val="24"/>
          <w:szCs w:val="24"/>
        </w:rPr>
      </w:pPr>
    </w:p>
    <w:p w:rsidRPr="00663B87" w:rsidR="00BA3157" w:rsidP="00BA3157" w:rsidRDefault="00BA3157" w14:paraId="68DC41B5" w14:textId="77777777">
      <w:pPr>
        <w:widowControl/>
        <w:rPr>
          <w:rFonts w:ascii="Arial" w:hAnsi="Arial" w:cs="Arial"/>
          <w:sz w:val="24"/>
          <w:szCs w:val="24"/>
          <w:lang w:val="pl-PL"/>
        </w:rPr>
      </w:pPr>
      <w:r w:rsidRPr="00663B87">
        <w:rPr>
          <w:rFonts w:ascii="Arial" w:hAnsi="Arial" w:cs="Arial"/>
          <w:sz w:val="24"/>
          <w:szCs w:val="24"/>
          <w:lang w:val="pl-PL"/>
        </w:rPr>
        <w:t>STEČAJN</w:t>
      </w:r>
      <w:r w:rsidRPr="00663B87" w:rsidR="00B36DAC">
        <w:rPr>
          <w:rFonts w:ascii="Arial" w:hAnsi="Arial" w:cs="Arial"/>
          <w:sz w:val="24"/>
          <w:szCs w:val="24"/>
          <w:lang w:val="pl-PL"/>
        </w:rPr>
        <w:t>I UPRAVITELJ</w:t>
      </w:r>
    </w:p>
    <w:p w:rsidRPr="00663B87" w:rsidR="00BA3157" w:rsidP="003A411B" w:rsidRDefault="003A411B" w14:paraId="64D1BC5B" w14:textId="6ECA5769">
      <w:pPr>
        <w:widowControl/>
        <w:rPr>
          <w:rFonts w:ascii="Arial" w:hAnsi="Arial" w:cs="Arial"/>
          <w:sz w:val="24"/>
          <w:szCs w:val="24"/>
          <w:lang w:val="pl-PL"/>
        </w:rPr>
      </w:pPr>
      <w:r w:rsidRPr="003A411B">
        <w:rPr>
          <w:rFonts w:ascii="Arial" w:hAnsi="Arial" w:cs="Arial"/>
          <w:sz w:val="24"/>
          <w:szCs w:val="24"/>
          <w:lang w:val="pl-PL"/>
        </w:rPr>
        <w:t>Lidija Bertol</w:t>
      </w:r>
    </w:p>
    <w:sectPr w:rsidRPr="00663B87" w:rsidR="00BA3157" w:rsidSect="007C0E85">
      <w:headerReference w:type="default" r:id="rId9"/>
      <w:headerReference w:type="first" r:id="rId10"/>
      <w:endnotePr>
        <w:numFmt w:val="decimal"/>
      </w:endnotePr>
      <w:pgSz w:w="12240" w:h="15840"/>
      <w:pgMar w:top="1418" w:right="1418" w:bottom="141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A37ED" w:rsidRDefault="007A37ED" w14:paraId="78359836" w14:textId="77777777">
      <w:r>
        <w:separator/>
      </w:r>
    </w:p>
  </w:endnote>
  <w:endnote w:type="continuationSeparator" w:id="0">
    <w:p w:rsidR="007A37ED" w:rsidRDefault="007A37ED" w14:paraId="6C94F39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A37ED" w:rsidRDefault="007A37ED" w14:paraId="3A04C5F8" w14:textId="77777777">
      <w:r>
        <w:separator/>
      </w:r>
    </w:p>
  </w:footnote>
  <w:footnote w:type="continuationSeparator" w:id="0">
    <w:p w:rsidR="007A37ED" w:rsidRDefault="007A37ED" w14:paraId="733791F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9311807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5D4D71" w:rsidR="00161D50" w:rsidRDefault="00161D50" w14:paraId="67E39246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5D4D71">
          <w:rPr>
            <w:rFonts w:ascii="Arial" w:hAnsi="Arial" w:cs="Arial"/>
            <w:sz w:val="24"/>
            <w:szCs w:val="24"/>
          </w:rPr>
          <w:fldChar w:fldCharType="begin"/>
        </w:r>
        <w:r w:rsidRPr="005D4D71">
          <w:rPr>
            <w:rFonts w:ascii="Arial" w:hAnsi="Arial" w:cs="Arial"/>
            <w:sz w:val="24"/>
            <w:szCs w:val="24"/>
          </w:rPr>
          <w:instrText>PAGE   \* MERGEFORMAT</w:instrText>
        </w:r>
        <w:r w:rsidRPr="005D4D71">
          <w:rPr>
            <w:rFonts w:ascii="Arial" w:hAnsi="Arial" w:cs="Arial"/>
            <w:sz w:val="24"/>
            <w:szCs w:val="24"/>
          </w:rPr>
          <w:fldChar w:fldCharType="separate"/>
        </w:r>
        <w:r w:rsidRPr="005D4D71" w:rsidR="00B80461">
          <w:rPr>
            <w:rFonts w:ascii="Arial" w:hAnsi="Arial" w:cs="Arial"/>
            <w:noProof/>
            <w:sz w:val="24"/>
            <w:szCs w:val="24"/>
          </w:rPr>
          <w:t>6</w:t>
        </w:r>
        <w:r w:rsidRPr="005D4D71">
          <w:rPr>
            <w:rFonts w:ascii="Arial" w:hAnsi="Arial" w:cs="Arial"/>
            <w:sz w:val="24"/>
            <w:szCs w:val="24"/>
          </w:rPr>
          <w:fldChar w:fldCharType="end"/>
        </w:r>
      </w:p>
      <w:p w:rsidRPr="005D4D71" w:rsidR="00161D50" w:rsidP="00161D50" w:rsidRDefault="00161D50" w14:paraId="206F773A" w14:textId="7D606DD9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5D4D71">
          <w:rPr>
            <w:rFonts w:ascii="Arial" w:hAnsi="Arial" w:cs="Arial"/>
            <w:sz w:val="24"/>
            <w:szCs w:val="24"/>
          </w:rPr>
          <w:t>St-</w:t>
        </w:r>
        <w:r w:rsidR="005D4D71">
          <w:rPr>
            <w:rFonts w:ascii="Arial" w:hAnsi="Arial" w:cs="Arial"/>
            <w:sz w:val="24"/>
            <w:szCs w:val="24"/>
          </w:rPr>
          <w:t>470/2025</w:t>
        </w:r>
      </w:p>
    </w:sdtContent>
  </w:sdt>
  <w:p w:rsidR="00911E28" w:rsidRDefault="00911E28" w14:paraId="6F3D9FD8" w14:textId="77777777">
    <w:pPr>
      <w:pStyle w:val="Zaglavlje"/>
      <w:widowControl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3B87" w:rsidR="002B21E4" w:rsidP="00161D50" w:rsidRDefault="00663B87" w14:paraId="2A8ED583" w14:textId="08EAF48C">
    <w:pPr>
      <w:pStyle w:val="Zaglavlje"/>
      <w:jc w:val="right"/>
      <w:rPr>
        <w:rFonts w:ascii="Arial" w:hAnsi="Arial" w:cs="Arial"/>
        <w:sz w:val="24"/>
        <w:szCs w:val="24"/>
      </w:rPr>
    </w:pPr>
    <w:r w:rsidRPr="00663B87">
      <w:rPr>
        <w:rFonts w:ascii="Arial" w:hAnsi="Arial" w:cs="Arial"/>
        <w:sz w:val="24"/>
        <w:szCs w:val="24"/>
      </w:rPr>
      <w:t>St-470/2025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42104A1"/>
    <w:multiLevelType w:val="multilevel"/>
    <w:tmpl w:val="0BECE1D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074626E6"/>
    <w:multiLevelType w:val="hybridMultilevel"/>
    <w:tmpl w:val="E496F03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A3A05"/>
    <w:multiLevelType w:val="hybridMultilevel"/>
    <w:tmpl w:val="0CB27062"/>
    <w:lvl w:ilvl="0" w:tplc="02D62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0C1D7911"/>
    <w:multiLevelType w:val="hybridMultilevel"/>
    <w:tmpl w:val="0040D9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E3E92"/>
    <w:multiLevelType w:val="hybridMultilevel"/>
    <w:tmpl w:val="CDAAB2A4"/>
    <w:lvl w:ilvl="0" w:tplc="3B360888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2D0652"/>
    <w:multiLevelType w:val="multilevel"/>
    <w:tmpl w:val="6F6A93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EEE3D96"/>
    <w:multiLevelType w:val="hybridMultilevel"/>
    <w:tmpl w:val="E3D640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207E56"/>
    <w:multiLevelType w:val="hybridMultilevel"/>
    <w:tmpl w:val="B9DEF6B8"/>
    <w:lvl w:ilvl="0" w:tplc="DFB273D2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>
    <w:nsid w:val="279C3A8F"/>
    <w:multiLevelType w:val="hybridMultilevel"/>
    <w:tmpl w:val="200496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322535"/>
    <w:multiLevelType w:val="hybridMultilevel"/>
    <w:tmpl w:val="C54EDE4E"/>
    <w:lvl w:ilvl="0" w:tplc="E6642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D040929"/>
    <w:multiLevelType w:val="hybridMultilevel"/>
    <w:tmpl w:val="44CCB9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953B2"/>
    <w:multiLevelType w:val="hybridMultilevel"/>
    <w:tmpl w:val="DE6467CC"/>
    <w:lvl w:ilvl="0" w:tplc="51E4F9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430F600C"/>
    <w:multiLevelType w:val="hybridMultilevel"/>
    <w:tmpl w:val="EC30A896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4CF93739"/>
    <w:multiLevelType w:val="hybridMultilevel"/>
    <w:tmpl w:val="62DE4F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2F0590"/>
    <w:multiLevelType w:val="hybridMultilevel"/>
    <w:tmpl w:val="44C0C6A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8D5DE6"/>
    <w:multiLevelType w:val="hybridMultilevel"/>
    <w:tmpl w:val="2E1A0E20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847BA4"/>
    <w:multiLevelType w:val="hybridMultilevel"/>
    <w:tmpl w:val="3C9804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DE6593"/>
    <w:multiLevelType w:val="hybridMultilevel"/>
    <w:tmpl w:val="212E41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19594D"/>
    <w:multiLevelType w:val="hybridMultilevel"/>
    <w:tmpl w:val="9A509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A5362"/>
    <w:multiLevelType w:val="hybridMultilevel"/>
    <w:tmpl w:val="A6D49C74"/>
    <w:lvl w:ilvl="0" w:tplc="A2424F0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69C0AA7"/>
    <w:multiLevelType w:val="hybridMultilevel"/>
    <w:tmpl w:val="EFBC9160"/>
    <w:lvl w:ilvl="0" w:tplc="50DC82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7BC478B"/>
    <w:multiLevelType w:val="hybridMultilevel"/>
    <w:tmpl w:val="C6926152"/>
    <w:lvl w:ilvl="0" w:tplc="0C8CA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A94ACA"/>
    <w:multiLevelType w:val="hybridMultilevel"/>
    <w:tmpl w:val="CA1E641A"/>
    <w:lvl w:ilvl="0" w:tplc="EA60EC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C760C47"/>
    <w:multiLevelType w:val="hybridMultilevel"/>
    <w:tmpl w:val="3FDA0C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EF3FA2"/>
    <w:multiLevelType w:val="hybridMultilevel"/>
    <w:tmpl w:val="3B744814"/>
    <w:lvl w:ilvl="0" w:tplc="881C4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D057CF9"/>
    <w:multiLevelType w:val="hybridMultilevel"/>
    <w:tmpl w:val="6EA2ABC4"/>
    <w:lvl w:ilvl="0" w:tplc="6FB2607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9"/>
  </w:num>
  <w:num w:numId="5">
    <w:abstractNumId w:val="11"/>
  </w:num>
  <w:num w:numId="6">
    <w:abstractNumId w:val="26"/>
  </w:num>
  <w:num w:numId="7">
    <w:abstractNumId w:val="14"/>
  </w:num>
  <w:num w:numId="8">
    <w:abstractNumId w:val="13"/>
  </w:num>
  <w:num w:numId="9">
    <w:abstractNumId w:val="17"/>
  </w:num>
  <w:num w:numId="10">
    <w:abstractNumId w:val="18"/>
  </w:num>
  <w:num w:numId="11">
    <w:abstractNumId w:val="5"/>
  </w:num>
  <w:num w:numId="12">
    <w:abstractNumId w:val="15"/>
  </w:num>
  <w:num w:numId="13">
    <w:abstractNumId w:val="12"/>
  </w:num>
  <w:num w:numId="14">
    <w:abstractNumId w:val="10"/>
  </w:num>
  <w:num w:numId="15">
    <w:abstractNumId w:val="25"/>
  </w:num>
  <w:num w:numId="16">
    <w:abstractNumId w:val="24"/>
  </w:num>
  <w:num w:numId="17">
    <w:abstractNumId w:val="20"/>
  </w:num>
  <w:num w:numId="18">
    <w:abstractNumId w:val="23"/>
  </w:num>
  <w:num w:numId="19">
    <w:abstractNumId w:val="4"/>
  </w:num>
  <w:num w:numId="20">
    <w:abstractNumId w:val="21"/>
  </w:num>
  <w:num w:numId="21">
    <w:abstractNumId w:val="28"/>
  </w:num>
  <w:num w:numId="22">
    <w:abstractNumId w:val="22"/>
  </w:num>
  <w:num w:numId="23">
    <w:abstractNumId w:val="3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7"/>
  </w:num>
  <w:num w:numId="27">
    <w:abstractNumId w:val="6"/>
  </w:num>
  <w:num w:numId="28">
    <w:abstractNumId w:val="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1A3"/>
    <w:rsid w:val="00002659"/>
    <w:rsid w:val="000043D1"/>
    <w:rsid w:val="00007F22"/>
    <w:rsid w:val="000154F1"/>
    <w:rsid w:val="00016A4E"/>
    <w:rsid w:val="00044C4B"/>
    <w:rsid w:val="00047613"/>
    <w:rsid w:val="0004796F"/>
    <w:rsid w:val="000512D5"/>
    <w:rsid w:val="00052B9D"/>
    <w:rsid w:val="00052F0D"/>
    <w:rsid w:val="00066414"/>
    <w:rsid w:val="00066ABE"/>
    <w:rsid w:val="00075C29"/>
    <w:rsid w:val="00086075"/>
    <w:rsid w:val="00094306"/>
    <w:rsid w:val="000B4473"/>
    <w:rsid w:val="000B77E6"/>
    <w:rsid w:val="000C7EC6"/>
    <w:rsid w:val="000D5CD5"/>
    <w:rsid w:val="000F2587"/>
    <w:rsid w:val="000F30FD"/>
    <w:rsid w:val="00102033"/>
    <w:rsid w:val="00111FCD"/>
    <w:rsid w:val="00124AD3"/>
    <w:rsid w:val="00131331"/>
    <w:rsid w:val="0013410F"/>
    <w:rsid w:val="00144406"/>
    <w:rsid w:val="00161D50"/>
    <w:rsid w:val="00171B02"/>
    <w:rsid w:val="001728AC"/>
    <w:rsid w:val="001B4698"/>
    <w:rsid w:val="001C271B"/>
    <w:rsid w:val="001C536B"/>
    <w:rsid w:val="001E110C"/>
    <w:rsid w:val="001E1A10"/>
    <w:rsid w:val="001E520A"/>
    <w:rsid w:val="001F41B5"/>
    <w:rsid w:val="00223F0D"/>
    <w:rsid w:val="002424EC"/>
    <w:rsid w:val="00245D4A"/>
    <w:rsid w:val="00252733"/>
    <w:rsid w:val="00256E0C"/>
    <w:rsid w:val="00261696"/>
    <w:rsid w:val="00287F74"/>
    <w:rsid w:val="002958EC"/>
    <w:rsid w:val="002A1115"/>
    <w:rsid w:val="002B21E4"/>
    <w:rsid w:val="002B673B"/>
    <w:rsid w:val="002E6679"/>
    <w:rsid w:val="002F144B"/>
    <w:rsid w:val="00307FC7"/>
    <w:rsid w:val="00320417"/>
    <w:rsid w:val="003359F4"/>
    <w:rsid w:val="0034103B"/>
    <w:rsid w:val="00352A74"/>
    <w:rsid w:val="0038387C"/>
    <w:rsid w:val="00393565"/>
    <w:rsid w:val="00396AEC"/>
    <w:rsid w:val="003A411B"/>
    <w:rsid w:val="003B68FC"/>
    <w:rsid w:val="003D36DA"/>
    <w:rsid w:val="003F52AB"/>
    <w:rsid w:val="00403370"/>
    <w:rsid w:val="004324D2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E6E71"/>
    <w:rsid w:val="004F3599"/>
    <w:rsid w:val="004F5235"/>
    <w:rsid w:val="004F6C62"/>
    <w:rsid w:val="005033A6"/>
    <w:rsid w:val="0050696A"/>
    <w:rsid w:val="0054125E"/>
    <w:rsid w:val="00541D91"/>
    <w:rsid w:val="005442FA"/>
    <w:rsid w:val="0055104D"/>
    <w:rsid w:val="005523D6"/>
    <w:rsid w:val="00554FC8"/>
    <w:rsid w:val="00557C10"/>
    <w:rsid w:val="00561832"/>
    <w:rsid w:val="00576089"/>
    <w:rsid w:val="00577BD9"/>
    <w:rsid w:val="00582344"/>
    <w:rsid w:val="00582EF0"/>
    <w:rsid w:val="00584323"/>
    <w:rsid w:val="005868FC"/>
    <w:rsid w:val="005A0FCE"/>
    <w:rsid w:val="005B3FC7"/>
    <w:rsid w:val="005B6C7C"/>
    <w:rsid w:val="005C01A3"/>
    <w:rsid w:val="005C66EB"/>
    <w:rsid w:val="005C7124"/>
    <w:rsid w:val="005D4B3D"/>
    <w:rsid w:val="005D4D71"/>
    <w:rsid w:val="005D766C"/>
    <w:rsid w:val="005F59DE"/>
    <w:rsid w:val="0061280A"/>
    <w:rsid w:val="00614F01"/>
    <w:rsid w:val="00623ACC"/>
    <w:rsid w:val="0062628A"/>
    <w:rsid w:val="00634D89"/>
    <w:rsid w:val="006453DC"/>
    <w:rsid w:val="00647472"/>
    <w:rsid w:val="00652623"/>
    <w:rsid w:val="006622FD"/>
    <w:rsid w:val="00663B87"/>
    <w:rsid w:val="00663EB5"/>
    <w:rsid w:val="006727E0"/>
    <w:rsid w:val="00691877"/>
    <w:rsid w:val="00692374"/>
    <w:rsid w:val="006974AF"/>
    <w:rsid w:val="006A4049"/>
    <w:rsid w:val="006B2257"/>
    <w:rsid w:val="006B42D3"/>
    <w:rsid w:val="006B6C59"/>
    <w:rsid w:val="006D7366"/>
    <w:rsid w:val="006E0D3C"/>
    <w:rsid w:val="006E423E"/>
    <w:rsid w:val="006F2C36"/>
    <w:rsid w:val="00701D99"/>
    <w:rsid w:val="00721396"/>
    <w:rsid w:val="0072196F"/>
    <w:rsid w:val="00724F1D"/>
    <w:rsid w:val="00725304"/>
    <w:rsid w:val="00727027"/>
    <w:rsid w:val="00727476"/>
    <w:rsid w:val="00733B86"/>
    <w:rsid w:val="0074193F"/>
    <w:rsid w:val="007445E3"/>
    <w:rsid w:val="007457D0"/>
    <w:rsid w:val="00770F95"/>
    <w:rsid w:val="00772453"/>
    <w:rsid w:val="00776382"/>
    <w:rsid w:val="00782587"/>
    <w:rsid w:val="00784CCD"/>
    <w:rsid w:val="0078667D"/>
    <w:rsid w:val="00791C37"/>
    <w:rsid w:val="007A37ED"/>
    <w:rsid w:val="007B0EE0"/>
    <w:rsid w:val="007B46B8"/>
    <w:rsid w:val="007C0E85"/>
    <w:rsid w:val="007C48FE"/>
    <w:rsid w:val="007D0619"/>
    <w:rsid w:val="007D62CB"/>
    <w:rsid w:val="007F1492"/>
    <w:rsid w:val="008028E8"/>
    <w:rsid w:val="00810926"/>
    <w:rsid w:val="008224C2"/>
    <w:rsid w:val="00822D8C"/>
    <w:rsid w:val="0082687D"/>
    <w:rsid w:val="008335BA"/>
    <w:rsid w:val="008339B1"/>
    <w:rsid w:val="00841735"/>
    <w:rsid w:val="00841DEB"/>
    <w:rsid w:val="008453E8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CF"/>
    <w:rsid w:val="008F15B6"/>
    <w:rsid w:val="009028FF"/>
    <w:rsid w:val="00907555"/>
    <w:rsid w:val="0091084C"/>
    <w:rsid w:val="00911E28"/>
    <w:rsid w:val="00915E0F"/>
    <w:rsid w:val="00924724"/>
    <w:rsid w:val="009247B8"/>
    <w:rsid w:val="00924AAC"/>
    <w:rsid w:val="009469D1"/>
    <w:rsid w:val="00957F60"/>
    <w:rsid w:val="00983876"/>
    <w:rsid w:val="009A223F"/>
    <w:rsid w:val="009A2A33"/>
    <w:rsid w:val="009B4984"/>
    <w:rsid w:val="009E02F0"/>
    <w:rsid w:val="009F7547"/>
    <w:rsid w:val="00A018C7"/>
    <w:rsid w:val="00A36858"/>
    <w:rsid w:val="00A441B7"/>
    <w:rsid w:val="00A52562"/>
    <w:rsid w:val="00A56D94"/>
    <w:rsid w:val="00A56F77"/>
    <w:rsid w:val="00A764FB"/>
    <w:rsid w:val="00AB0A77"/>
    <w:rsid w:val="00AD6975"/>
    <w:rsid w:val="00AE04DF"/>
    <w:rsid w:val="00AE1B30"/>
    <w:rsid w:val="00AE2783"/>
    <w:rsid w:val="00AF2BE5"/>
    <w:rsid w:val="00AF5564"/>
    <w:rsid w:val="00AF6FB5"/>
    <w:rsid w:val="00B054CB"/>
    <w:rsid w:val="00B16929"/>
    <w:rsid w:val="00B31684"/>
    <w:rsid w:val="00B36DAC"/>
    <w:rsid w:val="00B44819"/>
    <w:rsid w:val="00B50221"/>
    <w:rsid w:val="00B52259"/>
    <w:rsid w:val="00B633AD"/>
    <w:rsid w:val="00B666B2"/>
    <w:rsid w:val="00B66A9B"/>
    <w:rsid w:val="00B80461"/>
    <w:rsid w:val="00B8056E"/>
    <w:rsid w:val="00B834B1"/>
    <w:rsid w:val="00BA3157"/>
    <w:rsid w:val="00BA5BF6"/>
    <w:rsid w:val="00BB0E1F"/>
    <w:rsid w:val="00BB7B71"/>
    <w:rsid w:val="00BC5E18"/>
    <w:rsid w:val="00BD39B0"/>
    <w:rsid w:val="00BD43B4"/>
    <w:rsid w:val="00BE54BF"/>
    <w:rsid w:val="00C049FF"/>
    <w:rsid w:val="00C04E0F"/>
    <w:rsid w:val="00C11DE3"/>
    <w:rsid w:val="00C14688"/>
    <w:rsid w:val="00C2051B"/>
    <w:rsid w:val="00C21763"/>
    <w:rsid w:val="00C3031C"/>
    <w:rsid w:val="00C406EC"/>
    <w:rsid w:val="00C54B59"/>
    <w:rsid w:val="00C57B28"/>
    <w:rsid w:val="00C631F7"/>
    <w:rsid w:val="00C64BFE"/>
    <w:rsid w:val="00C86256"/>
    <w:rsid w:val="00C90338"/>
    <w:rsid w:val="00C918D6"/>
    <w:rsid w:val="00C936A8"/>
    <w:rsid w:val="00CA7B3C"/>
    <w:rsid w:val="00CB58B2"/>
    <w:rsid w:val="00CD0601"/>
    <w:rsid w:val="00CD724B"/>
    <w:rsid w:val="00CF40EE"/>
    <w:rsid w:val="00D001CF"/>
    <w:rsid w:val="00D04979"/>
    <w:rsid w:val="00D42FA9"/>
    <w:rsid w:val="00D5238D"/>
    <w:rsid w:val="00D76041"/>
    <w:rsid w:val="00D80CBD"/>
    <w:rsid w:val="00D90A5C"/>
    <w:rsid w:val="00DD2274"/>
    <w:rsid w:val="00DD6732"/>
    <w:rsid w:val="00DF047A"/>
    <w:rsid w:val="00DF0C10"/>
    <w:rsid w:val="00DF150D"/>
    <w:rsid w:val="00DF3AD5"/>
    <w:rsid w:val="00E1116C"/>
    <w:rsid w:val="00E14D17"/>
    <w:rsid w:val="00E16080"/>
    <w:rsid w:val="00E228E1"/>
    <w:rsid w:val="00E459D8"/>
    <w:rsid w:val="00E46273"/>
    <w:rsid w:val="00E5305B"/>
    <w:rsid w:val="00E60C7D"/>
    <w:rsid w:val="00E635A2"/>
    <w:rsid w:val="00E64CE0"/>
    <w:rsid w:val="00E7077B"/>
    <w:rsid w:val="00E71837"/>
    <w:rsid w:val="00E7204B"/>
    <w:rsid w:val="00E92E0B"/>
    <w:rsid w:val="00EA3654"/>
    <w:rsid w:val="00EB66F4"/>
    <w:rsid w:val="00EC5369"/>
    <w:rsid w:val="00EE141E"/>
    <w:rsid w:val="00EF4CD3"/>
    <w:rsid w:val="00F131A9"/>
    <w:rsid w:val="00F17B0D"/>
    <w:rsid w:val="00F24C15"/>
    <w:rsid w:val="00F4248B"/>
    <w:rsid w:val="00F67C9C"/>
    <w:rsid w:val="00FA5690"/>
    <w:rsid w:val="00FC7AF2"/>
    <w:rsid w:val="00FD2719"/>
    <w:rsid w:val="00FD6706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7CA0C47"/>
  <w15:docId w15:val="{10319D4E-27AB-4BFC-A000-6E989C24421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1">
    <w:name w:val="heading 1"/>
    <w:basedOn w:val="Normal"/>
    <w:next w:val="Normal"/>
    <w:link w:val="Naslov1Char"/>
    <w:qFormat/>
    <w:rsid w:val="00F131A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F131A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qFormat/>
    <w:rsid w:val="003B68FC"/>
    <w:pPr>
      <w:keepNext/>
      <w:widowControl/>
      <w:overflowPunct/>
      <w:autoSpaceDE/>
      <w:autoSpaceDN/>
      <w:adjustRightInd/>
      <w:jc w:val="both"/>
      <w:textAlignment w:val="auto"/>
      <w:outlineLvl w:val="2"/>
    </w:pPr>
    <w:rPr>
      <w:b/>
      <w:bCs/>
      <w:sz w:val="28"/>
      <w:szCs w:val="28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komentara">
    <w:name w:val="annotation text"/>
    <w:basedOn w:val="Normal"/>
    <w:semiHidden/>
    <w:rPr>
      <w:sz w:val="20"/>
    </w:rPr>
  </w:style>
  <w:style w:type="paragraph" w:styleId="Tijeloteksta3">
    <w:name w:val="Body Text 3"/>
    <w:basedOn w:val="Normal"/>
    <w:pPr>
      <w:jc w:val="center"/>
    </w:pPr>
    <w:rPr>
      <w:b/>
      <w:sz w:val="20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Brojstranice">
    <w:name w:val="page number"/>
    <w:rPr>
      <w:sz w:val="20"/>
    </w:rPr>
  </w:style>
  <w:style w:type="paragraph" w:styleId="Tijeloteksta2">
    <w:name w:val="Body Text 2"/>
    <w:basedOn w:val="Normal"/>
    <w:pPr>
      <w:spacing w:after="120"/>
      <w:ind w:left="283"/>
    </w:pPr>
  </w:style>
  <w:style w:type="paragraph" w:styleId="BodyText21" w:customStyle="true">
    <w:name w:val="Body Text 21"/>
    <w:basedOn w:val="Normal"/>
    <w:pPr>
      <w:ind w:firstLine="720"/>
      <w:jc w:val="both"/>
    </w:pPr>
    <w:rPr>
      <w:lang w:val="en-US"/>
    </w:rPr>
  </w:style>
  <w:style w:type="paragraph" w:styleId="Tekstbalonia">
    <w:name w:val="Balloon Text"/>
    <w:basedOn w:val="Normal"/>
    <w:semiHidden/>
    <w:rsid w:val="00663EB5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E228E1"/>
    <w:pPr>
      <w:tabs>
        <w:tab w:val="center" w:pos="4536"/>
        <w:tab w:val="right" w:pos="9072"/>
      </w:tabs>
    </w:pPr>
  </w:style>
  <w:style w:type="paragraph" w:styleId="Bezproreda">
    <w:name w:val="No Spacing"/>
    <w:link w:val="BezproredaChar"/>
    <w:uiPriority w:val="1"/>
    <w:qFormat/>
    <w:rsid w:val="00B44819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type="table" w:styleId="TableNormal" w:customStyle="true">
    <w:name w:val="Table Normal"/>
    <w:uiPriority w:val="2"/>
    <w:semiHidden/>
    <w:unhideWhenUsed/>
    <w:qFormat/>
    <w:rsid w:val="00B44819"/>
    <w:pPr>
      <w:widowControl w:val="false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hAnsi="Calibri" w:eastAsia="Calibri"/>
      <w:szCs w:val="22"/>
      <w:lang w:val="en-US" w:eastAsia="en-US"/>
    </w:rPr>
  </w:style>
  <w:style w:type="paragraph" w:styleId="TableContents" w:customStyle="true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eastAsia="Lucida Sans Unicode" w:cs="Tahoma"/>
      <w:kern w:val="3"/>
      <w:sz w:val="24"/>
      <w:szCs w:val="24"/>
    </w:rPr>
  </w:style>
  <w:style w:type="table" w:styleId="Reetkatablice">
    <w:name w:val="Table Grid"/>
    <w:basedOn w:val="Obinatablica"/>
    <w:uiPriority w:val="39"/>
    <w:rsid w:val="006923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aglavljeChar" w:customStyle="true">
    <w:name w:val="Zaglavlje Char"/>
    <w:basedOn w:val="Zadanifontodlomka"/>
    <w:link w:val="Zaglavlje"/>
    <w:uiPriority w:val="99"/>
    <w:rsid w:val="00161D50"/>
    <w:rPr>
      <w:sz w:val="22"/>
    </w:rPr>
  </w:style>
  <w:style w:type="character" w:styleId="Naslov3Char" w:customStyle="true">
    <w:name w:val="Naslov 3 Char"/>
    <w:basedOn w:val="Zadanifontodlomka"/>
    <w:link w:val="Naslov3"/>
    <w:rsid w:val="003B68FC"/>
    <w:rPr>
      <w:b/>
      <w:bCs/>
      <w:sz w:val="28"/>
      <w:szCs w:val="28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F131A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1Char" w:customStyle="true">
    <w:name w:val="Naslov 1 Char"/>
    <w:basedOn w:val="Zadanifontodlomka"/>
    <w:link w:val="Naslov1"/>
    <w:rsid w:val="00F131A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Standard" w:customStyle="true">
    <w:name w:val="Standard"/>
    <w:rsid w:val="00F131A9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unhideWhenUsed/>
    <w:qFormat/>
    <w:rsid w:val="00F131A9"/>
    <w:pPr>
      <w:widowControl/>
      <w:overflowPunct/>
      <w:autoSpaceDE/>
      <w:autoSpaceDN/>
      <w:adjustRightInd/>
      <w:spacing w:after="80"/>
      <w:textAlignment w:val="auto"/>
    </w:pPr>
    <w:rPr>
      <w:rFonts w:ascii="Calibri" w:hAnsi="Calibri" w:eastAsia="Calibri"/>
      <w:sz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131A9"/>
    <w:rPr>
      <w:rFonts w:ascii="Calibri" w:hAnsi="Calibri" w:eastAsia="Calibri"/>
      <w:lang w:eastAsia="en-US"/>
    </w:rPr>
  </w:style>
  <w:style w:type="character" w:styleId="BezproredaChar" w:customStyle="true">
    <w:name w:val="Bez proreda Char"/>
    <w:basedOn w:val="Zadanifontodlomka"/>
    <w:link w:val="Bezproreda"/>
    <w:uiPriority w:val="1"/>
    <w:rsid w:val="00F131A9"/>
    <w:rPr>
      <w:rFonts w:eastAsia="Calibri"/>
      <w:sz w:val="24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57F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7F60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7F60"/>
    <w:rPr>
      <w:rFonts w:ascii="Arial" w:hAnsi="Arial" w:cs="Arial"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7F60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7F60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930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7269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17. veljače 2026.</izvorni_sadrzaj>
    <derivirana_varijabla naziv="DomainObject.StvarniPocetakDatum_1">17. veljače 2026.</derivirana_varijabla>
  </DomainObject.StvarniPocetakDatum>
  <DomainObject.StvarniZavrsetakDatum>
    <izvorni_sadrzaj>17. veljače 2026.</izvorni_sadrzaj>
    <derivirana_varijabla naziv="DomainObject.StvarniZavrsetakDatum_1">17. veljače 2026.</derivirana_varijabla>
  </DomainObject.StvarniZavrsetakDatum>
  <DomainObject.PlaniraniZavrsetakDatum>
    <izvorni_sadrzaj>17. veljače 2026.</izvorni_sadrzaj>
    <derivirana_varijabla naziv="DomainObject.PlaniraniZavrsetakDatum_1">17. veljače 2026.</derivirana_varijabla>
  </DomainObject.PlaniraniZavrsetakDatum>
  <DomainObject.PlaniraniPocetakDatum>
    <izvorni_sadrzaj>17. veljače 2026.</izvorni_sadrzaj>
    <derivirana_varijabla naziv="DomainObject.PlaniraniPocetakDatum_1">17. veljače 2026.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veljače 2026.</izvorni_sadrzaj>
    <derivirana_varijabla naziv="DomainObject.Zapisnik.DatumKreiranja_1">17.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St-470/2025-38</izvorni_sadrzaj>
    <derivirana_varijabla naziv="DomainObject.Zapisnik.Oznaka_1">St-470/2025-38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2025.</izvorni_sadrzaj>
    <derivirana_varijabla naziv="DomainObject.Predmet.DatumIzradeOptuznogAkta_1">25. veljače 2025.</derivirana_varijabla>
  </DomainObject.Predmet.DatumIzradeOptuznogAkta>
  <DomainObject.Predmet.DatumIzradeOptuznogAktaFormated>
    <izvorni_sadrzaj>25.2.2025.</izvorni_sadrzaj>
    <derivirana_varijabla naziv="DomainObject.Predmet.DatumIzradeOptuznogAktaFormated_1">25.2.2025.</derivirana_varijabla>
  </DomainObject.Predmet.DatumIzradeOptuznogAktaFormated>
  <DomainObject.Predmet.DatumOsnivanja>
    <izvorni_sadrzaj>27. veljače 2025.</izvorni_sadrzaj>
    <derivirana_varijabla naziv="DomainObject.Predmet.DatumOsnivanja_1">27.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2025.</izvorni_sadrzaj>
    <derivirana_varijabla naziv="DomainObject.Predmet.DatumPrimitkaOptuznogAkta_1">26.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St-470/2025</izvorni_sadrzaj>
    <derivirana_varijabla naziv="DomainObject.Predmet.OznakaBroj_1">St-470/2025</derivirana_varijabla>
  </DomainObject.Predmet.OznakaBroj>
  <DomainObject.Predmet.OznakaBrojOptuznogAkta>
    <izvorni_sadrzaj>04-06-25-814</izvorni_sadrzaj>
    <derivirana_varijabla naziv="DomainObject.Predmet.OznakaBrojOptuznogAkta_1">04-06-25-814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MANTUNELA j.d.o.o.</izvorni_sadrzaj>
    <derivirana_varijabla naziv="DomainObject.Predmet.ProtustrankaFormated_1">  MANTUNELA j.d.o.o.</derivirana_varijabla>
  </DomainObject.Predmet.ProtustrankaFormated>
  <DomainObject.Predmet.ProtustrankaFormatedOIB>
    <izvorni_sadrzaj>  MANTUNELA j.d.o.o., OIB 60098354067</izvorni_sadrzaj>
    <derivirana_varijabla naziv="DomainObject.Predmet.ProtustrankaFormatedOIB_1">  MANTUNELA j.d.o.o., OIB 60098354067</derivirana_varijabla>
  </DomainObject.Predmet.ProtustrankaFormatedOIB>
  <DomainObject.Predmet.ProtustrankaFormatedWithAdress>
    <izvorni_sadrzaj> MANTUNELA j.d.o.o., Stenjevec 8, 10000 Zagreb</izvorni_sadrzaj>
    <derivirana_varijabla naziv="DomainObject.Predmet.ProtustrankaFormatedWithAdress_1"> MANTUNELA j.d.o.o., Stenjevec 8, 10000 Zagreb</derivirana_varijabla>
  </DomainObject.Predmet.ProtustrankaFormatedWithAdress>
  <DomainObject.Predmet.ProtustrankaFormatedWithAdressOIB>
    <izvorni_sadrzaj> MANTUNELA j.d.o.o., OIB 60098354067, Stenjevec 8, 10000 Zagreb</izvorni_sadrzaj>
    <derivirana_varijabla naziv="DomainObject.Predmet.ProtustrankaFormatedWithAdressOIB_1"> MANTUNELA j.d.o.o., OIB 60098354067, Stenjevec 8, 10000 Zagreb</derivirana_varijabla>
  </DomainObject.Predmet.ProtustrankaFormatedWithAdressOIB>
  <DomainObject.Predmet.ProtustrankaWithAdress>
    <izvorni_sadrzaj>MANTUNELA j.d.o.o. Stenjevec 8, 10000 Zagreb</izvorni_sadrzaj>
    <derivirana_varijabla naziv="DomainObject.Predmet.ProtustrankaWithAdress_1">MANTUNELA j.d.o.o. Stenjevec 8, 10000 Zagreb</derivirana_varijabla>
  </DomainObject.Predmet.ProtustrankaWithAdress>
  <DomainObject.Predmet.ProtustrankaWithAdressOIB>
    <izvorni_sadrzaj>MANTUNELA j.d.o.o., OIB 60098354067, Stenjevec 8, 10000 Zagreb</izvorni_sadrzaj>
    <derivirana_varijabla naziv="DomainObject.Predmet.ProtustrankaWithAdressOIB_1">MANTUNELA j.d.o.o., OIB 60098354067, Stenjevec 8, 10000 Zagreb</derivirana_varijabla>
  </DomainObject.Predmet.ProtustrankaWithAdressOIB>
  <DomainObject.Predmet.ProtustrankaNazivFormated>
    <izvorni_sadrzaj>MANTUNELA j.d.o.o.</izvorni_sadrzaj>
    <derivirana_varijabla naziv="DomainObject.Predmet.ProtustrankaNazivFormated_1">MANTUNELA j.d.o.o.</derivirana_varijabla>
  </DomainObject.Predmet.ProtustrankaNazivFormated>
  <DomainObject.Predmet.ProtustrankaNazivFormatedOIB>
    <izvorni_sadrzaj>MANTUNELA j.d.o.o., OIB 60098354067</izvorni_sadrzaj>
    <derivirana_varijabla naziv="DomainObject.Predmet.ProtustrankaNazivFormatedOIB_1">MANTUNELA j.d.o.o., OIB 60098354067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</izvorni_sadrzaj>
    <derivirana_varijabla naziv="DomainObject.Predmet.Referada.Oznaka_1">48.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 Šoštar</izvorni_sadrzaj>
    <derivirana_varijabla naziv="DomainObject.Predmet.Referada.Sudac_1">Vesna Sremac 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MANTUNELA j.d.o.o.</item>
    </izvorni_sadrzaj>
    <derivirana_varijabla naziv="DomainObject.Predmet.ProtuStrankaListFormated_1">
      <item>MANTUNELA j.d.o.o.</item>
    </derivirana_varijabla>
  </DomainObject.Predmet.ProtuStrankaListFormated>
  <DomainObject.Predmet.ProtuStrankaListFormatedOIB>
    <izvorni_sadrzaj>
      <item>MANTUNELA j.d.o.o., OIB 60098354067</item>
    </izvorni_sadrzaj>
    <derivirana_varijabla naziv="DomainObject.Predmet.ProtuStrankaListFormatedOIB_1">
      <item>MANTUNELA j.d.o.o., OIB 60098354067</item>
    </derivirana_varijabla>
  </DomainObject.Predmet.ProtuStrankaListFormatedOIB>
  <DomainObject.Predmet.ProtuStrankaListFormatedWithAdress>
    <izvorni_sadrzaj>
      <item>MANTUNELA j.d.o.o., Stenjevec 8, 10000 Zagreb</item>
    </izvorni_sadrzaj>
    <derivirana_varijabla naziv="DomainObject.Predmet.ProtuStrankaListFormatedWithAdress_1">
      <item>MANTUNELA j.d.o.o., Stenjevec 8, 10000 Zagreb</item>
    </derivirana_varijabla>
  </DomainObject.Predmet.ProtuStrankaListFormatedWithAdress>
  <DomainObject.Predmet.ProtuStrankaListFormatedWithAdressOIB>
    <izvorni_sadrzaj>
      <item>MANTUNELA j.d.o.o., OIB 60098354067, Stenjevec 8, 10000 Zagreb</item>
    </izvorni_sadrzaj>
    <derivirana_varijabla naziv="DomainObject.Predmet.ProtuStrankaListFormatedWithAdressOIB_1">
      <item>MANTUNELA j.d.o.o., OIB 60098354067, Stenjevec 8, 10000 Zagreb</item>
    </derivirana_varijabla>
  </DomainObject.Predmet.ProtuStrankaListFormatedWithAdressOIB>
  <DomainObject.Predmet.ProtuStrankaListNazivFormated>
    <izvorni_sadrzaj>
      <item>MANTUNELA j.d.o.o.</item>
    </izvorni_sadrzaj>
    <derivirana_varijabla naziv="DomainObject.Predmet.ProtuStrankaListNazivFormated_1">
      <item>MANTUNELA j.d.o.o.</item>
    </derivirana_varijabla>
  </DomainObject.Predmet.ProtuStrankaListNazivFormated>
  <DomainObject.Predmet.ProtuStrankaListNazivFormatedOIB>
    <izvorni_sadrzaj>
      <item>MANTUNELA j.d.o.o., OIB 60098354067</item>
    </izvorni_sadrzaj>
    <derivirana_varijabla naziv="DomainObject.Predmet.ProtuStrankaListNazivFormatedOIB_1">
      <item>MANTUNELA j.d.o.o., OIB 60098354067</item>
    </derivirana_varijabla>
  </DomainObject.Predmet.ProtuStrankaListNazivFormatedOIB>
  <DomainObject.Predmet.OstaliListFormated>
    <izvorni_sadrzaj>
      <item>Stanko Biško</item>
      <item>Policijska uprava Zagrebačka</item>
      <item>Ministarstvo financija, Porezna uprava, Područni ured Zagreb</item>
      <item>Županijsko državno odvjetništvo u Zagrebu</item>
    </izvorni_sadrzaj>
    <derivirana_varijabla naziv="DomainObject.Predmet.OstaliListFormated_1">
      <item>Stanko Biško</item>
      <item>Policijska uprava Zagrebačka</item>
      <item>Ministarstvo financija, Porezna uprava, Područni ured Zagreb</item>
      <item>Županijsko državno odvjetništvo u Zagrebu</item>
    </derivirana_varijabla>
  </DomainObject.Predmet.OstaliListFormated>
  <DomainObject.Predmet.OstaliListFormatedOIB>
    <izvorni_sadrzaj>
      <item>Stanko Biško, OIB 86690394637</item>
      <item>Policijska uprava Zagrebačka</item>
      <item>Ministarstvo financija, Porezna uprava, Područni ured Zagreb, OIB 18683136487</item>
      <item>Županijsko državno odvjetništvo u Zagrebu, OIB 16488001145</item>
    </izvorni_sadrzaj>
    <derivirana_varijabla naziv="DomainObject.Predmet.OstaliListFormatedOIB_1">
      <item>Stanko Biško, OIB 86690394637</item>
      <item>Policijska uprava Zagrebačka</item>
      <item>Ministarstvo financija, Porezna uprava, Područni ured Zagreb, OIB 18683136487</item>
      <item>Županijsko državno odvjetništvo u Zagrebu, OIB 16488001145</item>
    </derivirana_varijabla>
  </DomainObject.Predmet.OstaliListFormatedOIB>
  <DomainObject.Predmet.OstaliListFormatedWithAdress>
    <izvorni_sadrzaj>
      <item>Stanko Biško, Zagrebačka Avenija 104d, 10000 Zagreb</item>
      <item>Policijska uprava Zagrebačka, Matice hrvatske 4, 10000 Zagreb</item>
      <item>Ministarstvo financija, Porezna uprava, Područni ured Zagreb, Katančićeva 5, 10000 Zagreb</item>
      <item>Županijsko državno odvjetništvo u Zagrebu, Savska 41/4, 10000 Zagreb</item>
    </izvorni_sadrzaj>
    <derivirana_varijabla naziv="DomainObject.Predmet.OstaliListFormatedWithAdress_1">
      <item>Stanko Biško, Zagrebačka Avenija 104d, 10000 Zagreb</item>
      <item>Policijska uprava Zagrebačka, Matice hrvatske 4, 10000 Zagreb</item>
      <item>Ministarstvo financija, Porezna uprava, Područni ured Zagreb, Katančićeva 5, 10000 Zagreb</item>
      <item>Županijsko državno odvjetništvo u Zagrebu, Savska 41/4, 10000 Zagreb</item>
    </derivirana_varijabla>
  </DomainObject.Predmet.OstaliListFormatedWithAdress>
  <DomainObject.Predmet.OstaliListFormatedWithAdressOIB>
    <izvorni_sadrzaj>
      <item>Stanko Biško, OIB 86690394637, Zagrebačka Avenija 104d, 10000 Zagreb</item>
      <item>Policijska uprava Zagrebačka, Matice hrvatske 4, 10000 Zagreb</item>
      <item>Ministarstvo financija, Porezna uprava, Područni ured Zagreb, OIB 18683136487, Katančićeva 5, 10000 Zagreb</item>
      <item>Županijsko državno odvjetništvo u Zagrebu, OIB 16488001145, Savska 41/4, 10000 Zagreb</item>
    </izvorni_sadrzaj>
    <derivirana_varijabla naziv="DomainObject.Predmet.OstaliListFormatedWithAdressOIB_1">
      <item>Stanko Biško, OIB 86690394637, Zagrebačka Avenija 104d, 10000 Zagreb</item>
      <item>Policijska uprava Zagrebačka, Matice hrvatske 4, 10000 Zagreb</item>
      <item>Ministarstvo financija, Porezna uprava, Područni ured Zagreb, OIB 18683136487, Katančićeva 5, 10000 Zagreb</item>
      <item>Županijsko državno odvjetništvo u Zagrebu, OIB 16488001145, Savska 41/4, 10000 Zagreb</item>
    </derivirana_varijabla>
  </DomainObject.Predmet.OstaliListFormatedWithAdressOIB>
  <DomainObject.Predmet.OstaliListNazivFormated>
    <izvorni_sadrzaj>
      <item>Stanko Biško</item>
      <item>Policijska uprava Zagrebačka</item>
      <item>Ministarstvo financija, Porezna uprava, Područni ured Zagreb</item>
      <item>Županijsko državno odvjetništvo u Zagrebu</item>
    </izvorni_sadrzaj>
    <derivirana_varijabla naziv="DomainObject.Predmet.OstaliListNazivFormated_1">
      <item>Stanko Biško</item>
      <item>Policijska uprava Zagrebačka</item>
      <item>Ministarstvo financija, Porezna uprava, Područni ured Zagreb</item>
      <item>Županijsko državno odvjetništvo u Zagrebu</item>
    </derivirana_varijabla>
  </DomainObject.Predmet.OstaliListNazivFormated>
  <DomainObject.Predmet.OstaliListNazivFormatedOIB>
    <izvorni_sadrzaj>
      <item>Stanko Biško, OIB 86690394637</item>
      <item>Policijska uprava Zagrebačka</item>
      <item>Ministarstvo financija, Porezna uprava, Područni ured Zagreb, OIB 18683136487</item>
      <item>Županijsko državno odvjetništvo u Zagrebu, OIB 16488001145</item>
    </izvorni_sadrzaj>
    <derivirana_varijabla naziv="DomainObject.Predmet.OstaliListNazivFormatedOIB_1">
      <item>Stanko Biško, OIB 86690394637</item>
      <item>Policijska uprava Zagrebačka</item>
      <item>Ministarstvo financija, Porezna uprava, Područni ured Zagreb,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2026.</izvorni_sadrzaj>
    <derivirana_varijabla naziv="DomainObject.Datum_1">17. veljače 2026.</derivirana_varijabla>
  </DomainObject.Datum>
  <DomainObject.PoslovniBrojDokumenta>
    <izvorni_sadrzaj>St-470/2025-38</izvorni_sadrzaj>
    <derivirana_varijabla naziv="DomainObject.PoslovniBrojDokumenta_1">St-470/2025-38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MANTUNELA j.d.o.o.</izvorni_sadrzaj>
    <derivirana_varijabla naziv="DomainObject.Predmet.ProtustrankaIDrugi_1">MANTUNELA j.d.o.o.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MANTUNELA j.d.o.o., OIB 60098354067, Stenjevec 8, 10000 Zagreb</izvorni_sadrzaj>
    <derivirana_varijabla naziv="DomainObject.Predmet.ProtustrankaIDrugiAdressOIB_1">MANTUNELA j.d.o.o., OIB 60098354067, Stenjevec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MANTUNELA j.d.o.o.</item>
      <item>Financijska agencija</item>
      <item>Stanko Biško</item>
      <item>Policijska uprava Zagrebačka</item>
      <item>Ministarstvo financija, Porezna uprava, Područni ured Zagreb</item>
      <item>Županijsko državno odvjetništvo u Zagrebu</item>
    </izvorni_sadrzaj>
    <derivirana_varijabla naziv="DomainObject.Predmet.SudioniciListNaziv_1">
      <item>MANTUNELA j.d.o.o.</item>
      <item>Financijska agencija</item>
      <item>Stanko Biško</item>
      <item>Policijska uprava Zagrebačka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MANTUNELA j.d.o.o., OIB 60098354067, Stenjevec 8,10000 Zagreb</item>
      <item>Financijska agencija, OIB 85821130368, ULICA GRADA VUKOVARA 70,10000 Zagreb</item>
      <item>Stanko Biško, OIB 86690394637, Zagrebačka Avenija 104d,10000 Zagreb</item>
      <item>Policijska uprava Zagrebačka, Matice hrvatske 4,10000 Zagreb</item>
      <item>Ministarstvo financija, Porezna uprava, Područni ured Zagreb, OIB 18683136487, Katančićeva 5,10000 Zagreb</item>
      <item>Županijsko državno odvjetništvo u Zagrebu, OIB 16488001145, Savska 41/4,10000 Zagreb</item>
    </izvorni_sadrzaj>
    <derivirana_varijabla naziv="DomainObject.Predmet.SudioniciListAdressOIB_1">
      <item>MANTUNELA j.d.o.o., OIB 60098354067, Stenjevec 8,10000 Zagreb</item>
      <item>Financijska agencija, OIB 85821130368, ULICA GRADA VUKOVARA 70,10000 Zagreb</item>
      <item>Stanko Biško, OIB 86690394637, Zagrebačka Avenija 104d,10000 Zagreb</item>
      <item>Policijska uprava Zagrebačka, Matice hrvatske 4,10000 Zagreb</item>
      <item>Ministarstvo financija, Porezna uprava, Područni ured Zagreb, OIB 18683136487, Katančićeva 5,10000 Zagreb</item>
      <item>Županijsko državno odvjetništvo u Zagrebu, OIB 16488001145, Savska 41/4,10000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60098354067</item>
      <item>, OIB 85821130368</item>
      <item>, OIB 86690394637</item>
      <item>, OIB null</item>
      <item>, OIB 18683136487</item>
      <item>, OIB 16488001145</item>
    </izvorni_sadrzaj>
    <derivirana_varijabla naziv="DomainObject.Predmet.SudioniciListNazivOIB_1">
      <item>, OIB 60098354067</item>
      <item>, OIB 85821130368</item>
      <item>, OIB 86690394637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Bertol, OIB 70558520897, Dankovečka ulica 5, 10000 Zagreb</item>
    </izvorni_sadrzaj>
    <derivirana_varijabla naziv="DomainObject.Predmet.StecajniUpraviteljiListAddressOIB_1">
      <item>Lidija Bertol, OIB 70558520897, Dankovečka ulica 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2025.</izvorni_sadrzaj>
    <derivirana_varijabla naziv="DomainObject.Predmet.DatumPocetkaProcesa_1">27.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A80AF94F-7734-4C4D-9BCA-8A39D8961779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Galija</properties:Company>
  <properties:Pages>2</properties:Pages>
  <properties:Words>492</properties:Words>
  <properties:Characters>2640</properties:Characters>
  <properties:Lines>81</properties:Lines>
  <properties:Paragraphs>34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2026-02-17T05:45:00Z</dcterms:created>
  <dc:creator>Andrea Galic</dc:creator>
  <cp:lastModifiedBy>Vinka Mihalinčić</cp:lastModifiedBy>
  <cp:lastPrinted>2016-12-13T09:03:00Z</cp:lastPrinted>
  <dcterms:modified xmlns:xsi="http://www.w3.org/2001/XMLSchema-instance" xsi:type="dcterms:W3CDTF">2026-02-17T09:39:00Z</dcterms:modified>
  <cp:revision>7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St-470/2025-38 / Zapisnik - Ročište za glasovanje o stečajnom planu (St-470-25 -zapisnik- odgoda ročišta za potvrdu stečajnog plana.docx)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